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5DC4" w14:textId="77777777" w:rsidR="00A7168E" w:rsidRPr="00A22321" w:rsidRDefault="00A7168E" w:rsidP="00A22321">
      <w:pPr>
        <w:spacing w:line="360" w:lineRule="auto"/>
        <w:ind w:left="284" w:right="130"/>
        <w:jc w:val="center"/>
        <w:rPr>
          <w:rFonts w:ascii="GHEA Grapalat" w:hAnsi="GHEA Grapalat" w:cs="Sylfaen"/>
          <w:b/>
          <w:lang w:eastAsia="x-none"/>
        </w:rPr>
      </w:pPr>
    </w:p>
    <w:p w14:paraId="35D9F080" w14:textId="5CB622C2" w:rsidR="00A06F1C" w:rsidRPr="00A22321" w:rsidRDefault="00A06F1C" w:rsidP="00A22321">
      <w:pPr>
        <w:spacing w:line="360" w:lineRule="auto"/>
        <w:ind w:left="284" w:right="130"/>
        <w:jc w:val="center"/>
        <w:rPr>
          <w:rFonts w:ascii="GHEA Grapalat" w:hAnsi="GHEA Grapalat"/>
          <w:b/>
          <w:lang w:val="af-ZA" w:eastAsia="x-none"/>
        </w:rPr>
      </w:pPr>
      <w:r w:rsidRPr="00A22321">
        <w:rPr>
          <w:rFonts w:ascii="GHEA Grapalat" w:hAnsi="GHEA Grapalat" w:cs="Sylfaen"/>
          <w:b/>
          <w:lang w:val="af-ZA" w:eastAsia="x-none"/>
        </w:rPr>
        <w:t>ՀԱՅՏԱՐԱՐՈՒԹՅՈՒՆ</w:t>
      </w:r>
    </w:p>
    <w:p w14:paraId="722F3652" w14:textId="687BB9EB" w:rsidR="00A06F1C" w:rsidRPr="00A22321" w:rsidRDefault="00F92D07" w:rsidP="00A22321">
      <w:pPr>
        <w:spacing w:line="360" w:lineRule="auto"/>
        <w:ind w:left="284" w:right="130"/>
        <w:jc w:val="center"/>
        <w:rPr>
          <w:rFonts w:ascii="GHEA Grapalat" w:hAnsi="GHEA Grapalat" w:cs="Sylfaen"/>
          <w:b/>
          <w:lang w:val="hy-AM" w:eastAsia="x-none"/>
        </w:rPr>
      </w:pPr>
      <w:r w:rsidRPr="00A22321">
        <w:rPr>
          <w:rFonts w:ascii="GHEA Grapalat" w:hAnsi="GHEA Grapalat" w:cs="Sylfaen"/>
          <w:b/>
          <w:lang w:val="af-ZA" w:eastAsia="x-none"/>
        </w:rPr>
        <w:t xml:space="preserve">ՍՆՆԴԱՄԹԵՐՔԻ ԱՆՎՏԱՆԳՈՒԹՅԱՆ, ԱՆԱՍՆԱԲՈՒԺՈՒԹՅԱՆ </w:t>
      </w:r>
      <w:r w:rsidRPr="00A22321">
        <w:rPr>
          <w:rFonts w:ascii="GHEA Grapalat" w:hAnsi="GHEA Grapalat" w:cs="Sylfaen"/>
          <w:b/>
          <w:lang w:val="hy-AM" w:eastAsia="x-none"/>
        </w:rPr>
        <w:t>ԵՎ</w:t>
      </w:r>
      <w:r w:rsidRPr="00A22321">
        <w:rPr>
          <w:rFonts w:ascii="GHEA Grapalat" w:hAnsi="GHEA Grapalat" w:cs="Sylfaen"/>
          <w:b/>
          <w:lang w:val="af-ZA" w:eastAsia="x-none"/>
        </w:rPr>
        <w:t xml:space="preserve"> ԲՈՒՍԱՍԱՆԻՏԱՐԻԱՅԻ ՈԼՈՐՏՆԵՐՈՒՄ ՄԵԿ ԿԱՄ ՄԻ ՔԱՆԻ ՀԵՏԱԶՈՏԱԿԱՆ ՑՈՒՑԱՆԻՇՆԵՐՈՎ ՌԵՖԵՐԵՆՍ ԼԱԲՈՐԱՏՈՐԻԱ ՆՇԱՆԱԿՎԵԼՈՒ ՀԱՄԱՐ</w:t>
      </w:r>
      <w:r w:rsidR="00C33111" w:rsidRPr="00A22321">
        <w:rPr>
          <w:rFonts w:ascii="GHEA Grapalat" w:hAnsi="GHEA Grapalat" w:cs="Sylfaen"/>
          <w:b/>
          <w:lang w:val="hy-AM" w:eastAsia="x-none"/>
        </w:rPr>
        <w:t xml:space="preserve"> </w:t>
      </w:r>
      <w:r w:rsidR="00C33111" w:rsidRPr="00A22321">
        <w:rPr>
          <w:rFonts w:ascii="GHEA Grapalat" w:hAnsi="GHEA Grapalat" w:cs="Sylfaen"/>
          <w:b/>
          <w:lang w:val="af-ZA" w:eastAsia="x-none"/>
        </w:rPr>
        <w:t>ՓՈՐՁԱՐԿՄԱՆ ԼԱԲՈՐԱՏՈՐԻԱՆԵՐԻ ՄՐՑՈՒՅԹԻ</w:t>
      </w:r>
    </w:p>
    <w:p w14:paraId="25B69C29" w14:textId="77777777" w:rsidR="00A22321" w:rsidRDefault="00A22321" w:rsidP="00A22321">
      <w:pPr>
        <w:spacing w:line="360" w:lineRule="auto"/>
        <w:ind w:left="284" w:right="130" w:firstLine="540"/>
        <w:jc w:val="both"/>
        <w:rPr>
          <w:rFonts w:ascii="GHEA Grapalat" w:hAnsi="GHEA Grapalat"/>
          <w:lang w:val="af-ZA" w:eastAsia="x-none"/>
        </w:rPr>
      </w:pPr>
    </w:p>
    <w:p w14:paraId="1843EBD1" w14:textId="6AB10FC3" w:rsidR="00A06F1C" w:rsidRPr="00A22321" w:rsidRDefault="00A06F1C"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 xml:space="preserve">Հայաստանի Հանրապետության սննդամթերքի անվտանգության տեսչական մարմինը, որը գտնվում է ք. Երևան, Կոմիտասի պող. 49/2 հասցեում, հայտարարում է </w:t>
      </w:r>
      <w:r w:rsidR="00375225" w:rsidRPr="00A22321">
        <w:rPr>
          <w:rFonts w:ascii="GHEA Grapalat" w:hAnsi="GHEA Grapalat"/>
          <w:lang w:val="af-ZA" w:eastAsia="x-none"/>
        </w:rPr>
        <w:t>ս</w:t>
      </w:r>
      <w:r w:rsidR="00F92D07" w:rsidRPr="00A22321">
        <w:rPr>
          <w:rFonts w:ascii="GHEA Grapalat" w:hAnsi="GHEA Grapalat"/>
          <w:lang w:val="af-ZA" w:eastAsia="x-none"/>
        </w:rPr>
        <w:t xml:space="preserve">ննդամթերքի անվտանգության, անասնաբուժության և բուսասանիտարիայի ոլորտներում մեկ կամ մի քանի հետազոտական ցուցանիշներով ռեֆերենս լաբորատորիա նշանակվելու համար </w:t>
      </w:r>
      <w:r w:rsidRPr="00A22321">
        <w:rPr>
          <w:rFonts w:ascii="GHEA Grapalat" w:hAnsi="GHEA Grapalat"/>
          <w:lang w:val="af-ZA" w:eastAsia="x-none"/>
        </w:rPr>
        <w:t>փորձարկման լաբորատորիաների մրցույթ</w:t>
      </w:r>
      <w:r w:rsidR="00F92D07" w:rsidRPr="00A22321">
        <w:rPr>
          <w:rFonts w:ascii="GHEA Grapalat" w:hAnsi="GHEA Grapalat"/>
          <w:lang w:val="af-ZA" w:eastAsia="x-none"/>
        </w:rPr>
        <w:t>։</w:t>
      </w:r>
    </w:p>
    <w:p w14:paraId="2A5B026B" w14:textId="2BA231B3" w:rsidR="009A5C74" w:rsidRPr="00A22321" w:rsidRDefault="003109F5"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af-ZA" w:eastAsia="x-none"/>
        </w:rPr>
        <w:t>Լաբորատոր հետազոտություններ իրականացնող կազմակերպությունները</w:t>
      </w:r>
      <w:r w:rsidR="00ED7708" w:rsidRPr="00A22321">
        <w:rPr>
          <w:rFonts w:ascii="GHEA Grapalat" w:hAnsi="GHEA Grapalat"/>
          <w:lang w:val="af-ZA" w:eastAsia="x-none"/>
        </w:rPr>
        <w:t xml:space="preserve"> </w:t>
      </w:r>
      <w:r w:rsidRPr="00A22321">
        <w:rPr>
          <w:rFonts w:ascii="GHEA Grapalat" w:hAnsi="GHEA Grapalat"/>
          <w:lang w:val="hy-AM" w:eastAsia="x-none"/>
        </w:rPr>
        <w:t>կարող են դիմել սննդամթերքի անվտանգության, անասնաբուժության և բուսասանիտարիայի ոլորտներում մեկ կամ մի քանի հետազոտական ցուցանիշներով ռեֆերենս լաբորատորիա նշանակվելու համար, եթե բավարարում են Հայաստանի Հանրապետության կառավարության 2022 թվականի սեպտեմբերի</w:t>
      </w:r>
      <w:r w:rsidRPr="00A22321">
        <w:rPr>
          <w:rFonts w:ascii="Calibri" w:hAnsi="Calibri" w:cs="Calibri"/>
          <w:lang w:val="hy-AM" w:eastAsia="x-none"/>
        </w:rPr>
        <w:t> </w:t>
      </w:r>
      <w:r w:rsidRPr="00A22321">
        <w:rPr>
          <w:rFonts w:ascii="GHEA Grapalat" w:hAnsi="GHEA Grapalat"/>
          <w:lang w:val="hy-AM" w:eastAsia="x-none"/>
        </w:rPr>
        <w:t xml:space="preserve">16-ի N 1448-Ն որոշման հավելվածով հաստատված </w:t>
      </w:r>
      <w:r w:rsidR="009A5C74" w:rsidRPr="00A22321">
        <w:rPr>
          <w:rFonts w:ascii="GHEA Grapalat" w:hAnsi="GHEA Grapalat"/>
          <w:lang w:val="hy-AM" w:eastAsia="x-none"/>
        </w:rPr>
        <w:t xml:space="preserve">սննդամթերքի անվտանգության, անասնաբուժության և բուսասանիտարիայի ոլորտներում ազգային ռեֆերենս փորձարկման լաբորատորիաների նշանակման </w:t>
      </w:r>
      <w:r w:rsidRPr="00A22321">
        <w:rPr>
          <w:rFonts w:ascii="GHEA Grapalat" w:hAnsi="GHEA Grapalat"/>
          <w:lang w:val="hy-AM" w:eastAsia="x-none"/>
        </w:rPr>
        <w:t>կարգի</w:t>
      </w:r>
      <w:r w:rsidR="00ED7708" w:rsidRPr="00A22321">
        <w:rPr>
          <w:rFonts w:ascii="GHEA Grapalat" w:hAnsi="GHEA Grapalat"/>
          <w:lang w:val="hy-AM" w:eastAsia="x-none"/>
        </w:rPr>
        <w:t xml:space="preserve"> (այսուհետ՝ Կարգ) </w:t>
      </w:r>
      <w:r w:rsidRPr="00A22321">
        <w:rPr>
          <w:rFonts w:ascii="GHEA Grapalat" w:hAnsi="GHEA Grapalat"/>
          <w:lang w:val="hy-AM" w:eastAsia="x-none"/>
        </w:rPr>
        <w:t xml:space="preserve">9-րդ կետով սահմանված </w:t>
      </w:r>
      <w:r w:rsidR="00A67F28" w:rsidRPr="00A22321">
        <w:rPr>
          <w:rFonts w:ascii="GHEA Grapalat" w:hAnsi="GHEA Grapalat"/>
          <w:lang w:val="hy-AM" w:eastAsia="x-none"/>
        </w:rPr>
        <w:t xml:space="preserve">հետևյալ </w:t>
      </w:r>
      <w:r w:rsidRPr="00A22321">
        <w:rPr>
          <w:rFonts w:ascii="GHEA Grapalat" w:hAnsi="GHEA Grapalat"/>
          <w:lang w:val="hy-AM" w:eastAsia="x-none"/>
        </w:rPr>
        <w:t>չափանիշներ</w:t>
      </w:r>
      <w:r w:rsidR="009A5C74" w:rsidRPr="00A22321">
        <w:rPr>
          <w:rFonts w:ascii="GHEA Grapalat" w:hAnsi="GHEA Grapalat"/>
          <w:lang w:val="hy-AM" w:eastAsia="x-none"/>
        </w:rPr>
        <w:t>ին</w:t>
      </w:r>
      <w:r w:rsidR="00A67F28" w:rsidRPr="00A22321">
        <w:rPr>
          <w:rFonts w:ascii="GHEA Grapalat" w:hAnsi="GHEA Grapalat"/>
          <w:lang w:val="hy-AM" w:eastAsia="x-none"/>
        </w:rPr>
        <w:t>՝</w:t>
      </w:r>
    </w:p>
    <w:p w14:paraId="58E3CA07"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 հավատարմագրված լինեն ԳՕՍՏ ԻՍՕ/ԻԷԿ 17025 «Փորձարկման և տրամաչափարկման լաբորատորիաների իրազեկությանը ներկայացվող ընդհանուր պահանջներ» (ISO/IEC 17025 «General requirements for the competence of testing and calibration laboratories») ստանդարտի պահանջներով.</w:t>
      </w:r>
    </w:p>
    <w:p w14:paraId="35CA5AE4"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2) ներառված լինեն Եվրասիական տնտեսական միության համապատասխանության գնահատման մարմինների միասնական ռեեստրում.</w:t>
      </w:r>
    </w:p>
    <w:p w14:paraId="2F0DA955"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3) ունենան մեծությունների չափման համար ռեֆերենս մեթոդների մշակման և կիրառման առնվազն երեք տարվա փորձ.</w:t>
      </w:r>
    </w:p>
    <w:p w14:paraId="3A25E6D0"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4) ունենան ռեֆերենս գործունեության ոլորտում համապատասխանության գնահատման առնվազն 5 տարվա փորձ.</w:t>
      </w:r>
    </w:p>
    <w:p w14:paraId="5B149799"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lastRenderedPageBreak/>
        <w:t>5) ունենան լաբորատոր փորձարկումների և արդյունքների վերլուծության իրականացման համար մասնագիտական պատրաստվածություն ունեցող աշխատակիցներ, ովքեր՝</w:t>
      </w:r>
    </w:p>
    <w:p w14:paraId="4008A0D9"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ա. ունեն ռեֆերենս գործունեության ոլորտին համապատասխան կրթություն և համապատասխան կոմպետենցիաներ անհրաժեշտ հետազոտությունները (փորձարկումները) ու չափումներն իրականացնելու համար,</w:t>
      </w:r>
    </w:p>
    <w:p w14:paraId="260F7DA0"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բ. ունեն ռեֆերենս գործունեության ոլորտում հետազոտությունների (փորձարկումների) և չափումների իրականացման, դրանց մշակման, վավերացման (ստուգման) կամ մեթոդների սերտիֆիկացման մշակմանը մասնակցության առնվազն երեք տարվա փորձ,</w:t>
      </w:r>
    </w:p>
    <w:p w14:paraId="3B531FF8"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գ. ունեն ռեֆերենս գործունեության, այդ թվում՝ ռեֆերենս մեթոդների մշակման, վավերացման, ստուգման, չափումների անորոշության գնահատման գործառույթների ոլորտներում վերջին երեք տարվա շարունակական վերապատրաստումներին կամ որակավորման բարձրացմանը մասնակցություն.</w:t>
      </w:r>
    </w:p>
    <w:p w14:paraId="7EFE3373"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6) ունենան ռեֆերենս գործունեության իրականացման, սարքավորումների տեղակայման, փորձաքննությունների իրականացման համար անհրաժեշտ տարածքներ.</w:t>
      </w:r>
    </w:p>
    <w:p w14:paraId="7908B21E"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7) ունենան ռեֆերենս գործունեության ոլորտում համապատասխանության գնահատման ստանդարտների («Որակավորման ստուգման ընդհանուր պահանջներ» ԳՕՍՏ ԻՍՈ/ԻԷԿ 17043 ( ISO/IEC 17043 «Conformity assessment — General requirements for proficiency testing») համապատասխան մշակված և ներդրմանը պատրաստ միջլաբորատոր համեմատական փորձարկումների ընթացակարգեր,</w:t>
      </w:r>
    </w:p>
    <w:p w14:paraId="5DA6261A"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8) ունենան ռեֆերենս գործունեության իրականացման համար անհրաժեշտ ռեսուրսներ, լաբորատոր սարքավորումների հագեցվածություն, մասնավորապես՝</w:t>
      </w:r>
    </w:p>
    <w:p w14:paraId="4A10A15D"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ա. ստուգված, տրամաչափված և հերթական տեխնիկական սպասարկում անցած չափիչ (օժանդակ) և փորձարարական սարքավորումներ և չափման միջոցներ,</w:t>
      </w:r>
    </w:p>
    <w:p w14:paraId="7B0B5887"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բ. ռեակտիվներ և հարակից նյութեր,</w:t>
      </w:r>
    </w:p>
    <w:p w14:paraId="7D503AE2"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գ. հետազոտությունների (փորձարկումների) և չափումների արդյունքների մշակման համար անհրաժեշտ ծրագրային ապահովում,</w:t>
      </w:r>
    </w:p>
    <w:p w14:paraId="09EFFC72"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 xml:space="preserve">դ. Չափումների միասնականության օրենսդրությանը համապատասխան վավերացված/հավաստագրված էտալոնային ստանդարտներ, իսկ դրանց </w:t>
      </w:r>
      <w:r w:rsidRPr="00A22321">
        <w:rPr>
          <w:rFonts w:ascii="GHEA Grapalat" w:hAnsi="GHEA Grapalat"/>
          <w:lang w:val="hy-AM" w:eastAsia="x-none"/>
        </w:rPr>
        <w:lastRenderedPageBreak/>
        <w:t>բացակայության դեպքում՝ ռեֆերենս լաբորատորիայի կողմից պատրաստված էտալոնային ստանդարտներ (նման հետազոտության մեթոդների (մեթոդաբանության) առկայության պայմաններում),</w:t>
      </w:r>
    </w:p>
    <w:p w14:paraId="56B45D21"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ե. ռեֆերենս գործունեության ոլորտում ստանդարտացված և (կամ) վավերացված կամ հավաստագրված հետազոտությունների (փորձարկումների) և չափումների մեթոդներ (մեթոդաբանություն), այդ թվում՝ հաշվի առնելով լաբորատոր գործունեության ոլորտում ազգային, միջազգային, տարածաշրջանային մակարդակներում նորարարական պահանջները, մշակված գիտական հետազոտություններ և այլն.</w:t>
      </w:r>
    </w:p>
    <w:p w14:paraId="6065B246"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9) ունենան չափումների անորոշության գնահատման ընթացակարգեր.</w:t>
      </w:r>
    </w:p>
    <w:p w14:paraId="387507DD"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10) ունենան ռեֆերենս գործունեության ոլորտում պետական մարմիններին, փորձարկման լաբորատորիաներին և ֆիզիկական ու իրավաբանական անձանց խորհրդատվական, մեթոդաբանական, գիտական և գիտատեխնիկական աջակցություն տրամադրելու, լաբորատորիաների մեթոդական ղեկավարման և հսկողության, ինչպես նաև համագործակցության և տեղեկատվության տրամադրման համար մշակած և ներդրմանը պատրաստ ընթացակարգեր.</w:t>
      </w:r>
    </w:p>
    <w:p w14:paraId="7CBB7A5B"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11) ունենան ռեֆերենս գործունեության ոլորտում մշակված և ներդրմանը պատրաստ միջազգային ընդունված չափորոշիչների և ռեֆերենս մեթոդների տեղայնացման, ինչպես նաև ախտորոշման և անվտանգության բացահայտմանն ուղղված փորձաքննությունների իրականացման գիտահետազոտական նոր մեթոդների համակարգման ընթացակարգեր.</w:t>
      </w:r>
    </w:p>
    <w:p w14:paraId="3F51E36E"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12) ունենան ռեֆերենս գործունեության ոլորտում մշակած և ներդրմանը պատրաստ միջազգային (այդ թվում՝ տարածաշրջանային) ռեֆերենս լաբորատորիների (կենտրոնների) հետ համագործակցության ընթացակարգեր.</w:t>
      </w:r>
    </w:p>
    <w:p w14:paraId="438EBBDE"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13) ունենան ռեֆերենս գործունեության ոլորտում մշակած և ներդրմանը պատրաստ միջազգային (այդ թվում՝ տարածաշրջանային) ռեֆերենս նյութերի ձեռքբերման, պահպանման և օգտագործման ընթացակարգեր).</w:t>
      </w:r>
    </w:p>
    <w:p w14:paraId="55CA035F"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14) ունենան գործունեության արդյունքում ստացվող տեղեկատվության դասակարգման և գործունեության էլեկտրոնային համակարգի ստեղծման և վարման ընթացակարգեր.</w:t>
      </w:r>
    </w:p>
    <w:p w14:paraId="41F0378B"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lastRenderedPageBreak/>
        <w:t>15) երաշխավորեն ռեֆերենս գործունեության ոլորտում հետազոտությունների (փորձարկումների) և չափումների իրականացման ինքնուրույնությունը՝ չընդգրկելով այլ փորձարկման լաբորատորիաների.</w:t>
      </w:r>
    </w:p>
    <w:p w14:paraId="378F95C8"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16) երաշխավորեն ռեֆերենս գործունեության ոլորտում իրենց անկախությունը և անկողմնակալությունը, այն է՝ ռեֆերենս լաբորատորիան պետք է անկախ լինի փորձարկվող արտադրանքի արտադրողից, մատակարարից, իրացնողից, չպետք է հանդես գա որպես արտադրանքի նախագծող, արտադրող, մատակարար, տեղադրող, սեփականատեր կամ որպես նշված կողմերից մեկի նշանակված լիազոր ներկայացուցիչ կամ անմիջականորեն ներգրավված լինի համապատասխան արտադրանքի արտադրման կամ ստեղծման, շուկայահանման, տեղադրման, վաճառքի աշխատանքների մեջ.</w:t>
      </w:r>
    </w:p>
    <w:p w14:paraId="1A71DBAC"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17) երաշխավորեն ռեֆերենս գործունեության մասին անհրաժեշտ տեղեկատվության թափանցիկությունն իր պաշտոնական կայքէջում.</w:t>
      </w:r>
    </w:p>
    <w:p w14:paraId="1D0509F0"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18) երաշխավորեն հայցվող գործունեության ոլորտում ոչ ուշ, քան 2 տարին 1 անգամ որակավորման ստուգման միջազգային ընկերությունների կողմից կազմակերպվող որակավորման ստուգմանը մասնակցություն՝ ապահովելով դրական եզրակացության առկայություն։</w:t>
      </w:r>
    </w:p>
    <w:p w14:paraId="173DB46E" w14:textId="355FEEF4" w:rsidR="005B049E" w:rsidRPr="00A22321" w:rsidRDefault="009A5C74"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Գրանցման հայտեր</w:t>
      </w:r>
      <w:r w:rsidR="00ED7708" w:rsidRPr="00A22321">
        <w:rPr>
          <w:rFonts w:ascii="GHEA Grapalat" w:hAnsi="GHEA Grapalat"/>
          <w:lang w:val="af-ZA" w:eastAsia="x-none"/>
        </w:rPr>
        <w:t xml:space="preserve">ը՝ էլեկտրոնային կամ թղթային ստորագրությամբ, </w:t>
      </w:r>
      <w:r w:rsidRPr="00A22321">
        <w:rPr>
          <w:rFonts w:ascii="GHEA Grapalat" w:hAnsi="GHEA Grapalat"/>
          <w:lang w:val="af-ZA" w:eastAsia="x-none"/>
        </w:rPr>
        <w:t xml:space="preserve">անհրաժեշտ է </w:t>
      </w:r>
      <w:r w:rsidR="00652B48" w:rsidRPr="00A22321">
        <w:rPr>
          <w:rFonts w:ascii="GHEA Grapalat" w:hAnsi="GHEA Grapalat"/>
          <w:lang w:val="af-ZA" w:eastAsia="x-none"/>
        </w:rPr>
        <w:t>ուղարկել</w:t>
      </w:r>
      <w:r w:rsidRPr="00A22321">
        <w:rPr>
          <w:rFonts w:ascii="GHEA Grapalat" w:hAnsi="GHEA Grapalat"/>
          <w:lang w:val="af-ZA" w:eastAsia="x-none"/>
        </w:rPr>
        <w:t xml:space="preserve"> </w:t>
      </w:r>
      <w:r w:rsidR="00652B48" w:rsidRPr="00A22321">
        <w:rPr>
          <w:rFonts w:ascii="GHEA Grapalat" w:hAnsi="GHEA Grapalat"/>
          <w:lang w:val="af-ZA" w:eastAsia="x-none"/>
        </w:rPr>
        <w:t>էլեկտրոնային եղանակով (իսկ դրա անհնարինության դեպքում</w:t>
      </w:r>
      <w:r w:rsidR="005B049E" w:rsidRPr="00A22321">
        <w:rPr>
          <w:rFonts w:ascii="GHEA Grapalat" w:hAnsi="GHEA Grapalat"/>
          <w:lang w:val="af-ZA" w:eastAsia="x-none"/>
        </w:rPr>
        <w:t xml:space="preserve"> </w:t>
      </w:r>
      <w:r w:rsidR="00652B48" w:rsidRPr="00A22321">
        <w:rPr>
          <w:rFonts w:ascii="GHEA Grapalat" w:hAnsi="GHEA Grapalat"/>
          <w:lang w:val="af-ZA" w:eastAsia="x-none"/>
        </w:rPr>
        <w:t>թղթային տարբերակով</w:t>
      </w:r>
      <w:r w:rsidR="00ED7708" w:rsidRPr="00A22321">
        <w:rPr>
          <w:rFonts w:ascii="GHEA Grapalat" w:hAnsi="GHEA Grapalat"/>
          <w:lang w:val="af-ZA" w:eastAsia="x-none"/>
        </w:rPr>
        <w:t>՝ ք. Երևան, Կոմիտասի պող. 49/2 հասցեով</w:t>
      </w:r>
      <w:r w:rsidR="00652B48" w:rsidRPr="00A22321">
        <w:rPr>
          <w:rFonts w:ascii="GHEA Grapalat" w:hAnsi="GHEA Grapalat"/>
          <w:lang w:val="af-ZA" w:eastAsia="x-none"/>
        </w:rPr>
        <w:t xml:space="preserve">) </w:t>
      </w:r>
      <w:r w:rsidRPr="00A22321">
        <w:rPr>
          <w:rFonts w:ascii="GHEA Grapalat" w:hAnsi="GHEA Grapalat"/>
          <w:lang w:val="af-ZA" w:eastAsia="x-none"/>
        </w:rPr>
        <w:t>Հայաստանի Հանրապետության սննդամթերքի անվտանգության տեսչական մարմի</w:t>
      </w:r>
      <w:r w:rsidR="00652B48" w:rsidRPr="00A22321">
        <w:rPr>
          <w:rFonts w:ascii="GHEA Grapalat" w:hAnsi="GHEA Grapalat"/>
          <w:lang w:val="af-ZA" w:eastAsia="x-none"/>
        </w:rPr>
        <w:t xml:space="preserve"> </w:t>
      </w:r>
      <w:r w:rsidR="005B049E" w:rsidRPr="00A22321">
        <w:rPr>
          <w:rFonts w:ascii="GHEA Grapalat" w:hAnsi="GHEA Grapalat"/>
          <w:lang w:val="af-ZA" w:eastAsia="x-none"/>
        </w:rPr>
        <w:t xml:space="preserve">ssfs@ssfs.am </w:t>
      </w:r>
      <w:r w:rsidR="00652B48" w:rsidRPr="00A22321">
        <w:rPr>
          <w:rFonts w:ascii="GHEA Grapalat" w:hAnsi="GHEA Grapalat"/>
          <w:lang w:val="af-ZA" w:eastAsia="x-none"/>
        </w:rPr>
        <w:t>էլեկտրոնային հասցեին</w:t>
      </w:r>
      <w:r w:rsidRPr="00A22321">
        <w:rPr>
          <w:rFonts w:ascii="GHEA Grapalat" w:hAnsi="GHEA Grapalat"/>
          <w:lang w:val="af-ZA" w:eastAsia="x-none"/>
        </w:rPr>
        <w:t>՝</w:t>
      </w:r>
      <w:r w:rsidR="00ED7708" w:rsidRPr="00A22321">
        <w:rPr>
          <w:rFonts w:ascii="GHEA Grapalat" w:hAnsi="GHEA Grapalat"/>
          <w:lang w:val="af-ZA" w:eastAsia="x-none"/>
        </w:rPr>
        <w:t xml:space="preserve"> կցելով </w:t>
      </w:r>
      <w:r w:rsidR="00A22321" w:rsidRPr="00A22321">
        <w:rPr>
          <w:rFonts w:ascii="GHEA Grapalat" w:hAnsi="GHEA Grapalat"/>
          <w:lang w:val="af-ZA" w:eastAsia="x-none"/>
        </w:rPr>
        <w:t xml:space="preserve">նաև </w:t>
      </w:r>
      <w:r w:rsidR="00ED7708" w:rsidRPr="00A22321">
        <w:rPr>
          <w:rFonts w:ascii="GHEA Grapalat" w:hAnsi="GHEA Grapalat"/>
          <w:lang w:val="af-ZA" w:eastAsia="x-none"/>
        </w:rPr>
        <w:t xml:space="preserve">Կարգի 12-րդ կետով պահանջվող </w:t>
      </w:r>
      <w:r w:rsidR="00A22321" w:rsidRPr="00A22321">
        <w:rPr>
          <w:rFonts w:ascii="GHEA Grapalat" w:hAnsi="GHEA Grapalat"/>
          <w:lang w:val="af-ZA" w:eastAsia="x-none"/>
        </w:rPr>
        <w:t xml:space="preserve">հետևյալ </w:t>
      </w:r>
      <w:r w:rsidR="00ED7708" w:rsidRPr="00A22321">
        <w:rPr>
          <w:rFonts w:ascii="GHEA Grapalat" w:hAnsi="GHEA Grapalat"/>
          <w:lang w:val="af-ZA" w:eastAsia="x-none"/>
        </w:rPr>
        <w:t>փաստաթղթերը</w:t>
      </w:r>
      <w:r w:rsidR="00A22321" w:rsidRPr="00A22321">
        <w:rPr>
          <w:rFonts w:ascii="GHEA Grapalat" w:hAnsi="GHEA Grapalat"/>
          <w:lang w:val="af-ZA" w:eastAsia="x-none"/>
        </w:rPr>
        <w:t>՝</w:t>
      </w:r>
    </w:p>
    <w:p w14:paraId="5884BEAA"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1) ԳՕՍՏ ԻՍՕ/ԻԷԿ 17025 «Փորձարկման և տրամաչափարկման լաբորատորիաների իրազեկությանը ներկայացվող ընդհանուր պահանջներ» (ISO/IEC 17025 «General requirements for the competence of testing and calibration laboratories») հավատարմագրման վկայագրի պատճենը.</w:t>
      </w:r>
    </w:p>
    <w:p w14:paraId="77935BFE"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2) հավատարմագրված միջազգային կազմակերպությունների կողմից կազմակերպվող որակի արտաքին գնահատման ամենամյա ծրագրերին վերջին 2 տարվա ընթացքում առնվազն մեկ անգամ մասնակցությունը հավաստող փաստաթղթերի կամ վկայագրերի պատճենները.</w:t>
      </w:r>
    </w:p>
    <w:p w14:paraId="6B3D101D"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lastRenderedPageBreak/>
        <w:t>3) մեծությունների ելակետային արժեքների չափումների ռեֆերենս լաբորատորիայի հետազոտությունների ցանկը.</w:t>
      </w:r>
    </w:p>
    <w:p w14:paraId="20A017A8"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4) լաբորատոր հետազոտության իրականացման ծրագիրը՝ առաջարկվող ռեֆերենս մեկ կամ մի քանի ցուցանիշով հետազոտությունների ծավալների, մասնագիտական և տեխնիկական հագեցվածության տվյալների ընդգրկմամբ.</w:t>
      </w:r>
    </w:p>
    <w:p w14:paraId="38B849E5"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5) լաբորատոր հետազոտության ընթացքում կիրառվող ռեֆերենս մեթոդի (մեթոդների) ցանկը.</w:t>
      </w:r>
    </w:p>
    <w:p w14:paraId="10F7A312"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6) աշխատողների, սարքավորումների և լաբորատոր տարածքների վերաբերյալ տեղեկատվություն (ներառյալ աշխատողների որակավորումը հավաստող փաստաթղթերը, սարքավորումների տեխնիկական բնութագրերը, լաբորատոր տարածքների հատակագծերը, այդ թվում՝ սեփականության կամ վարձակալության վկայականները և այլն).</w:t>
      </w:r>
    </w:p>
    <w:p w14:paraId="0737AAF5" w14:textId="1B87C623"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 xml:space="preserve">7) </w:t>
      </w:r>
      <w:r>
        <w:rPr>
          <w:rFonts w:ascii="GHEA Grapalat" w:hAnsi="GHEA Grapalat"/>
          <w:lang w:val="hy-AM" w:eastAsia="x-none"/>
        </w:rPr>
        <w:t>Կ</w:t>
      </w:r>
      <w:r w:rsidRPr="00A22321">
        <w:rPr>
          <w:rFonts w:ascii="GHEA Grapalat" w:hAnsi="GHEA Grapalat"/>
          <w:lang w:val="af-ZA" w:eastAsia="x-none"/>
        </w:rPr>
        <w:t>արգի 9-րդ կետի 1-14-րդ ենթակետերում նշված պահանջները հավաստող փաստաթղթերը։</w:t>
      </w:r>
    </w:p>
    <w:p w14:paraId="24E5893E" w14:textId="3308D1EE" w:rsidR="005B049E" w:rsidRPr="00A22321" w:rsidRDefault="005B049E"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Հայտի ձևը կցվում է (Ձև</w:t>
      </w:r>
      <w:r w:rsidRPr="00A22321">
        <w:rPr>
          <w:rFonts w:ascii="Calibri" w:hAnsi="Calibri" w:cs="Calibri"/>
          <w:lang w:val="af-ZA" w:eastAsia="x-none"/>
        </w:rPr>
        <w:t> </w:t>
      </w:r>
      <w:r w:rsidRPr="00A22321">
        <w:rPr>
          <w:rFonts w:ascii="GHEA Grapalat" w:hAnsi="GHEA Grapalat"/>
          <w:lang w:val="af-ZA" w:eastAsia="x-none"/>
        </w:rPr>
        <w:t>N 1)։</w:t>
      </w:r>
    </w:p>
    <w:p w14:paraId="6114871A" w14:textId="2E25536A" w:rsidR="009A5C74" w:rsidRPr="00A22321" w:rsidRDefault="005B049E"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 xml:space="preserve">Հայտերն ընդունվում են </w:t>
      </w:r>
      <w:r w:rsidR="009A5C74" w:rsidRPr="00A22321">
        <w:rPr>
          <w:rFonts w:ascii="GHEA Grapalat" w:hAnsi="GHEA Grapalat"/>
          <w:lang w:val="af-ZA" w:eastAsia="x-none"/>
        </w:rPr>
        <w:t xml:space="preserve">սույն հայտարարության հրապարակման օրվանից երկշաբաթյա ժամկետում։ </w:t>
      </w:r>
    </w:p>
    <w:p w14:paraId="69EDC22F" w14:textId="48EA84FC" w:rsidR="00652B48" w:rsidRDefault="00652B48" w:rsidP="009A5C74">
      <w:pPr>
        <w:spacing w:line="276" w:lineRule="auto"/>
        <w:ind w:left="284" w:right="130" w:firstLine="540"/>
        <w:jc w:val="both"/>
        <w:rPr>
          <w:rFonts w:ascii="GHEA Grapalat" w:hAnsi="GHEA Grapalat"/>
          <w:lang w:val="af-ZA" w:eastAsia="x-none"/>
        </w:rPr>
      </w:pPr>
    </w:p>
    <w:p w14:paraId="67FCA3F7" w14:textId="622B3490" w:rsidR="005B049E" w:rsidRDefault="005B049E" w:rsidP="009A5C74">
      <w:pPr>
        <w:spacing w:line="276" w:lineRule="auto"/>
        <w:ind w:left="284" w:right="130" w:firstLine="540"/>
        <w:jc w:val="both"/>
        <w:rPr>
          <w:rFonts w:ascii="GHEA Grapalat" w:hAnsi="GHEA Grapalat"/>
          <w:lang w:val="af-ZA" w:eastAsia="x-none"/>
        </w:rPr>
      </w:pPr>
    </w:p>
    <w:p w14:paraId="2E8C5F7D" w14:textId="5A381CD2" w:rsidR="005B049E" w:rsidRDefault="005B049E" w:rsidP="009A5C74">
      <w:pPr>
        <w:spacing w:line="276" w:lineRule="auto"/>
        <w:ind w:left="284" w:right="130" w:firstLine="540"/>
        <w:jc w:val="both"/>
        <w:rPr>
          <w:rFonts w:ascii="GHEA Grapalat" w:hAnsi="GHEA Grapalat"/>
          <w:lang w:val="af-ZA" w:eastAsia="x-none"/>
        </w:rPr>
      </w:pPr>
    </w:p>
    <w:p w14:paraId="464DBDD1"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2363B24A"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313FC77C"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8C11896"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CAC5FB0"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3126494C"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C1FBC45"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6C136F33"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03D459B0"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71C0B100"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7AA6A506" w14:textId="42C8E97B" w:rsidR="005B049E"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30B1F970" w14:textId="36BB0ACA"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4099BDB3" w14:textId="650F5F75"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9CDE6C5" w14:textId="0B1AD030"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EB172E4" w14:textId="18916A2D"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DA2EF8E" w14:textId="0ECCDEB3"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648830C6" w14:textId="57C3FB2A"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4874EEE" w14:textId="25EBBDAE"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FD87F0C" w14:textId="0F8ECA1A"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73EBF9A5" w14:textId="3ED5239B"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1C3C41C" w14:textId="1E470EA3"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270939FD" w14:textId="77777777" w:rsidR="00A22321" w:rsidRPr="00C3311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6B936359" w14:textId="009A5E0A" w:rsidR="005B049E"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7C5710A" w14:textId="77777777" w:rsidR="00A22321" w:rsidRPr="00A22321" w:rsidRDefault="00A22321" w:rsidP="00A22321">
      <w:pPr>
        <w:pStyle w:val="NormalWeb"/>
        <w:shd w:val="clear" w:color="auto" w:fill="FFFFFF"/>
        <w:spacing w:before="0" w:beforeAutospacing="0" w:after="0" w:afterAutospacing="0"/>
        <w:ind w:firstLine="375"/>
        <w:jc w:val="right"/>
        <w:rPr>
          <w:rFonts w:ascii="Arial Unicode" w:hAnsi="Arial Unicode"/>
          <w:color w:val="000000"/>
          <w:sz w:val="21"/>
          <w:szCs w:val="21"/>
          <w:lang w:val="af-ZA" w:eastAsia="en-US"/>
        </w:rPr>
      </w:pPr>
      <w:proofErr w:type="spellStart"/>
      <w:r>
        <w:rPr>
          <w:rStyle w:val="Strong"/>
          <w:rFonts w:ascii="Arial Unicode" w:hAnsi="Arial Unicode"/>
          <w:color w:val="000000"/>
          <w:sz w:val="21"/>
          <w:szCs w:val="21"/>
          <w:u w:val="single"/>
        </w:rPr>
        <w:lastRenderedPageBreak/>
        <w:t>Ձև</w:t>
      </w:r>
      <w:proofErr w:type="spellEnd"/>
      <w:r w:rsidRPr="00A22321">
        <w:rPr>
          <w:rStyle w:val="Strong"/>
          <w:rFonts w:ascii="Calibri" w:hAnsi="Calibri" w:cs="Calibri"/>
          <w:color w:val="000000"/>
          <w:sz w:val="21"/>
          <w:szCs w:val="21"/>
          <w:lang w:val="af-ZA"/>
        </w:rPr>
        <w:t> </w:t>
      </w:r>
      <w:r w:rsidRPr="00A22321">
        <w:rPr>
          <w:rStyle w:val="Strong"/>
          <w:rFonts w:ascii="Arial Unicode" w:hAnsi="Arial Unicode"/>
          <w:color w:val="000000"/>
          <w:sz w:val="21"/>
          <w:szCs w:val="21"/>
          <w:lang w:val="af-ZA"/>
        </w:rPr>
        <w:t>N 1</w:t>
      </w:r>
    </w:p>
    <w:p w14:paraId="4C8E6F50"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F51325F"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_______________________________________</w:t>
      </w:r>
    </w:p>
    <w:p w14:paraId="390625FA"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21"/>
          <w:szCs w:val="21"/>
          <w:lang w:val="af-ZA"/>
        </w:rPr>
        <w:t>__________________</w:t>
      </w:r>
    </w:p>
    <w:p w14:paraId="3BEBBBE4"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15"/>
          <w:szCs w:val="15"/>
          <w:lang w:val="af-ZA"/>
        </w:rPr>
        <w:t>(</w:t>
      </w:r>
      <w:proofErr w:type="spellStart"/>
      <w:r>
        <w:rPr>
          <w:rFonts w:ascii="Arial Unicode" w:hAnsi="Arial Unicode"/>
          <w:color w:val="000000"/>
          <w:sz w:val="15"/>
          <w:szCs w:val="15"/>
        </w:rPr>
        <w:t>լիազոր</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մարմնի</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անվանումը</w:t>
      </w:r>
      <w:proofErr w:type="spellEnd"/>
      <w:r w:rsidRPr="00A22321">
        <w:rPr>
          <w:rFonts w:ascii="Arial Unicode" w:hAnsi="Arial Unicode"/>
          <w:color w:val="000000"/>
          <w:sz w:val="15"/>
          <w:szCs w:val="15"/>
          <w:lang w:val="af-ZA"/>
        </w:rPr>
        <w:t>)</w:t>
      </w:r>
    </w:p>
    <w:p w14:paraId="5D93EC06"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ED285FD" w14:textId="77777777" w:rsidR="00A22321" w:rsidRPr="00A22321" w:rsidRDefault="00A22321" w:rsidP="00A22321">
      <w:pPr>
        <w:pStyle w:val="NormalWeb"/>
        <w:spacing w:before="0" w:beforeAutospacing="0" w:after="0" w:afterAutospacing="0"/>
        <w:jc w:val="center"/>
        <w:rPr>
          <w:rFonts w:ascii="Arial Unicode" w:hAnsi="Arial Unicode"/>
          <w:b/>
          <w:bCs/>
          <w:color w:val="000000"/>
          <w:sz w:val="21"/>
          <w:szCs w:val="21"/>
          <w:shd w:val="clear" w:color="auto" w:fill="FFFFFF"/>
          <w:lang w:val="af-ZA"/>
        </w:rPr>
      </w:pPr>
      <w:r>
        <w:rPr>
          <w:rFonts w:ascii="Arial Unicode" w:hAnsi="Arial Unicode"/>
          <w:b/>
          <w:bCs/>
          <w:color w:val="000000"/>
          <w:sz w:val="21"/>
          <w:szCs w:val="21"/>
          <w:shd w:val="clear" w:color="auto" w:fill="FFFFFF"/>
        </w:rPr>
        <w:t>Հ</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Ա</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Յ</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Տ</w:t>
      </w:r>
    </w:p>
    <w:p w14:paraId="3D6AEC4A"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p w14:paraId="49F7A142" w14:textId="77777777" w:rsidR="00A22321" w:rsidRPr="00A22321" w:rsidRDefault="00A22321" w:rsidP="00A22321">
      <w:pPr>
        <w:pStyle w:val="NormalWeb"/>
        <w:spacing w:before="0" w:beforeAutospacing="0" w:after="0" w:afterAutospacing="0"/>
        <w:jc w:val="center"/>
        <w:rPr>
          <w:rFonts w:ascii="Arial Unicode" w:hAnsi="Arial Unicode"/>
          <w:b/>
          <w:bCs/>
          <w:color w:val="000000"/>
          <w:sz w:val="21"/>
          <w:szCs w:val="21"/>
          <w:shd w:val="clear" w:color="auto" w:fill="FFFFFF"/>
          <w:lang w:val="af-ZA"/>
        </w:rPr>
      </w:pPr>
      <w:r>
        <w:rPr>
          <w:rFonts w:ascii="Arial Unicode" w:hAnsi="Arial Unicode"/>
          <w:b/>
          <w:bCs/>
          <w:color w:val="000000"/>
          <w:sz w:val="21"/>
          <w:szCs w:val="21"/>
          <w:shd w:val="clear" w:color="auto" w:fill="FFFFFF"/>
        </w:rPr>
        <w:t>ՌԵՖԵՐԵՆՍ</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ԼԱԲՈՐԱՏՈՐԻԱ</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ՆՇԱՆԱԿԵԼՈՒ</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ՄԱՍԻՆ</w:t>
      </w:r>
    </w:p>
    <w:p w14:paraId="3BF23AAB"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78"/>
      </w:tblGrid>
      <w:tr w:rsidR="00A22321" w:rsidRPr="00A22321" w14:paraId="1142BCDE" w14:textId="77777777" w:rsidTr="00A22321">
        <w:trPr>
          <w:tblCellSpacing w:w="7" w:type="dxa"/>
          <w:jc w:val="center"/>
        </w:trPr>
        <w:tc>
          <w:tcPr>
            <w:tcW w:w="0" w:type="auto"/>
            <w:shd w:val="clear" w:color="auto" w:fill="FFFFFF"/>
            <w:vAlign w:val="center"/>
            <w:hideMark/>
          </w:tcPr>
          <w:p w14:paraId="56C175DB"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21"/>
                <w:szCs w:val="21"/>
              </w:rPr>
              <w:t>Հայտատու</w:t>
            </w:r>
            <w:proofErr w:type="spellEnd"/>
            <w:r w:rsidRPr="00A22321">
              <w:rPr>
                <w:rFonts w:ascii="Arial Unicode" w:hAnsi="Arial Unicode"/>
                <w:color w:val="000000"/>
                <w:sz w:val="21"/>
                <w:szCs w:val="21"/>
                <w:lang w:val="af-ZA"/>
              </w:rPr>
              <w:t xml:space="preserve"> __________________________________________________________________________</w:t>
            </w:r>
          </w:p>
          <w:p w14:paraId="56D33430"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15"/>
                <w:szCs w:val="15"/>
                <w:lang w:val="af-ZA"/>
              </w:rPr>
              <w:t>(</w:t>
            </w:r>
            <w:proofErr w:type="spellStart"/>
            <w:r>
              <w:rPr>
                <w:rFonts w:ascii="Arial Unicode" w:hAnsi="Arial Unicode"/>
                <w:color w:val="000000"/>
                <w:sz w:val="15"/>
                <w:szCs w:val="15"/>
              </w:rPr>
              <w:t>իրավաբանական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անձի</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անվանումը</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անհատ</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ձեռնարկատիրոջ</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անունը</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ազգանունը</w:t>
            </w:r>
            <w:proofErr w:type="spellEnd"/>
            <w:r w:rsidRPr="00A22321">
              <w:rPr>
                <w:rFonts w:ascii="Arial Unicode" w:hAnsi="Arial Unicode"/>
                <w:color w:val="000000"/>
                <w:sz w:val="15"/>
                <w:szCs w:val="15"/>
                <w:lang w:val="af-ZA"/>
              </w:rPr>
              <w:t>,</w:t>
            </w:r>
          </w:p>
          <w:p w14:paraId="7F860946" w14:textId="77777777" w:rsidR="00A22321" w:rsidRPr="00A22321" w:rsidRDefault="00A22321">
            <w:pPr>
              <w:pStyle w:val="NormalWeb"/>
              <w:spacing w:before="0" w:beforeAutospacing="0" w:after="0" w:afterAutospacing="0"/>
              <w:ind w:left="750"/>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__________________________________________________________</w:t>
            </w:r>
          </w:p>
          <w:p w14:paraId="541EBB96"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proofErr w:type="spellStart"/>
            <w:r>
              <w:rPr>
                <w:rFonts w:ascii="Arial Unicode" w:hAnsi="Arial Unicode"/>
                <w:color w:val="000000"/>
                <w:sz w:val="15"/>
                <w:szCs w:val="15"/>
              </w:rPr>
              <w:t>հեռախոսահամարը</w:t>
            </w:r>
            <w:proofErr w:type="spellEnd"/>
            <w:r w:rsidRPr="00A22321">
              <w:rPr>
                <w:rFonts w:ascii="Arial Unicode" w:hAnsi="Arial Unicode"/>
                <w:color w:val="000000"/>
                <w:sz w:val="15"/>
                <w:szCs w:val="15"/>
                <w:lang w:val="af-ZA"/>
              </w:rPr>
              <w:t xml:space="preserve"> </w:t>
            </w:r>
            <w:r>
              <w:rPr>
                <w:rFonts w:ascii="Arial Unicode" w:hAnsi="Arial Unicode"/>
                <w:color w:val="000000"/>
                <w:sz w:val="15"/>
                <w:szCs w:val="15"/>
              </w:rPr>
              <w:t>և</w:t>
            </w:r>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էլեկտրոնային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հասցեն</w:t>
            </w:r>
            <w:proofErr w:type="spellEnd"/>
            <w:r w:rsidRPr="00A22321">
              <w:rPr>
                <w:rFonts w:ascii="Arial Unicode" w:hAnsi="Arial Unicode"/>
                <w:color w:val="000000"/>
                <w:sz w:val="15"/>
                <w:szCs w:val="15"/>
                <w:lang w:val="af-ZA"/>
              </w:rPr>
              <w:t>)</w:t>
            </w:r>
          </w:p>
          <w:p w14:paraId="3A0F5EC1" w14:textId="77777777" w:rsidR="00A22321" w:rsidRPr="00A22321" w:rsidRDefault="00A22321">
            <w:pPr>
              <w:pStyle w:val="NormalWeb"/>
              <w:spacing w:before="0" w:beforeAutospacing="0" w:after="0" w:afterAutospacing="0"/>
              <w:ind w:left="750"/>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__________________________________________________________</w:t>
            </w:r>
          </w:p>
          <w:p w14:paraId="7AB2F637"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proofErr w:type="spellStart"/>
            <w:r>
              <w:rPr>
                <w:rFonts w:ascii="Arial Unicode" w:hAnsi="Arial Unicode"/>
                <w:color w:val="000000"/>
                <w:sz w:val="15"/>
                <w:szCs w:val="15"/>
              </w:rPr>
              <w:t>գործունեության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ոլորտը</w:t>
            </w:r>
            <w:proofErr w:type="spellEnd"/>
            <w:r w:rsidRPr="00A22321">
              <w:rPr>
                <w:rFonts w:ascii="Arial Unicode" w:hAnsi="Arial Unicode"/>
                <w:color w:val="000000"/>
                <w:sz w:val="15"/>
                <w:szCs w:val="15"/>
                <w:lang w:val="af-ZA"/>
              </w:rPr>
              <w:t>/</w:t>
            </w:r>
            <w:proofErr w:type="spellStart"/>
            <w:r>
              <w:rPr>
                <w:rFonts w:ascii="Arial Unicode" w:hAnsi="Arial Unicode"/>
                <w:color w:val="000000"/>
                <w:sz w:val="15"/>
                <w:szCs w:val="15"/>
              </w:rPr>
              <w:t>տեսակը</w:t>
            </w:r>
            <w:proofErr w:type="spellEnd"/>
            <w:r w:rsidRPr="00A22321">
              <w:rPr>
                <w:rFonts w:ascii="Arial Unicode" w:hAnsi="Arial Unicode"/>
                <w:color w:val="000000"/>
                <w:sz w:val="15"/>
                <w:szCs w:val="15"/>
                <w:lang w:val="af-ZA"/>
              </w:rPr>
              <w:t>)</w:t>
            </w:r>
          </w:p>
          <w:p w14:paraId="3E9C8F98"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173D9E8D"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21"/>
                <w:szCs w:val="21"/>
              </w:rPr>
              <w:t>Գործունեության</w:t>
            </w:r>
            <w:proofErr w:type="spellEnd"/>
            <w:r w:rsidRPr="00A22321">
              <w:rPr>
                <w:rFonts w:ascii="Arial Unicode" w:hAnsi="Arial Unicode"/>
                <w:color w:val="000000"/>
                <w:sz w:val="21"/>
                <w:szCs w:val="21"/>
                <w:lang w:val="af-ZA"/>
              </w:rPr>
              <w:t xml:space="preserve"> </w:t>
            </w:r>
            <w:proofErr w:type="spellStart"/>
            <w:r>
              <w:rPr>
                <w:rFonts w:ascii="Arial Unicode" w:hAnsi="Arial Unicode"/>
                <w:color w:val="000000"/>
                <w:sz w:val="21"/>
                <w:szCs w:val="21"/>
              </w:rPr>
              <w:t>վայրը</w:t>
            </w:r>
            <w:proofErr w:type="spellEnd"/>
            <w:r w:rsidRPr="00A22321">
              <w:rPr>
                <w:rFonts w:ascii="Arial Unicode" w:hAnsi="Arial Unicode"/>
                <w:color w:val="000000"/>
                <w:sz w:val="21"/>
                <w:szCs w:val="21"/>
                <w:lang w:val="af-ZA"/>
              </w:rPr>
              <w:t xml:space="preserve"> ________________________________________________________________</w:t>
            </w:r>
          </w:p>
          <w:p w14:paraId="31F84304"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15"/>
                <w:szCs w:val="15"/>
                <w:lang w:val="af-ZA"/>
              </w:rPr>
              <w:t>(</w:t>
            </w:r>
            <w:proofErr w:type="spellStart"/>
            <w:r>
              <w:rPr>
                <w:rFonts w:ascii="Arial Unicode" w:hAnsi="Arial Unicode"/>
                <w:color w:val="000000"/>
                <w:sz w:val="15"/>
                <w:szCs w:val="15"/>
              </w:rPr>
              <w:t>իրավաբանական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անձի</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անհատ</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ձեռնարկատիրոջ</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գործունեության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վայրը</w:t>
            </w:r>
            <w:proofErr w:type="spellEnd"/>
            <w:r w:rsidRPr="00A22321">
              <w:rPr>
                <w:rFonts w:ascii="Arial Unicode" w:hAnsi="Arial Unicode"/>
                <w:color w:val="000000"/>
                <w:sz w:val="15"/>
                <w:szCs w:val="15"/>
                <w:lang w:val="af-ZA"/>
              </w:rPr>
              <w:t>)</w:t>
            </w:r>
          </w:p>
          <w:p w14:paraId="1C2FC859"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7025B447"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15"/>
                <w:szCs w:val="15"/>
              </w:rPr>
              <w:t>Իրավաբանական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անձի</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պետական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գրանցման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համարը</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անհատ</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ձեռնարկատիրոջ</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պետական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հաշվառման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համարը</w:t>
            </w:r>
            <w:proofErr w:type="spellEnd"/>
          </w:p>
          <w:p w14:paraId="7181FF9A"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w:t>
            </w:r>
          </w:p>
          <w:p w14:paraId="2337A1DF"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Calibri" w:hAnsi="Calibri" w:cs="Calibri"/>
                <w:color w:val="000000"/>
                <w:sz w:val="21"/>
                <w:szCs w:val="21"/>
                <w:lang w:val="af-ZA"/>
              </w:rPr>
              <w:t> </w:t>
            </w:r>
          </w:p>
          <w:p w14:paraId="2849A348"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proofErr w:type="spellStart"/>
            <w:r>
              <w:rPr>
                <w:rFonts w:ascii="Arial Unicode" w:hAnsi="Arial Unicode"/>
                <w:color w:val="000000"/>
                <w:sz w:val="15"/>
                <w:szCs w:val="15"/>
              </w:rPr>
              <w:t>Հարկ</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վճարողի</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հաշվառման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համարը</w:t>
            </w:r>
            <w:proofErr w:type="spellEnd"/>
          </w:p>
          <w:p w14:paraId="2C09CEA2"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w:t>
            </w:r>
          </w:p>
          <w:p w14:paraId="0F48EFA7"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Calibri" w:hAnsi="Calibri" w:cs="Calibri"/>
                <w:color w:val="000000"/>
                <w:sz w:val="21"/>
                <w:szCs w:val="21"/>
                <w:lang w:val="af-ZA"/>
              </w:rPr>
              <w:t> </w:t>
            </w:r>
          </w:p>
          <w:p w14:paraId="7C1E8220"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15"/>
                <w:szCs w:val="15"/>
              </w:rPr>
              <w:t>Խնդրում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եմ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նշանակել</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ռեֆերենս</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լաբորատորիա</w:t>
            </w:r>
            <w:proofErr w:type="spellEnd"/>
            <w:r w:rsidRPr="00A22321">
              <w:rPr>
                <w:rFonts w:ascii="Calibri" w:hAnsi="Calibri" w:cs="Calibri"/>
                <w:color w:val="000000"/>
                <w:sz w:val="15"/>
                <w:szCs w:val="15"/>
                <w:lang w:val="af-ZA"/>
              </w:rPr>
              <w:t> </w:t>
            </w:r>
            <w:r w:rsidRPr="00A22321">
              <w:rPr>
                <w:rFonts w:ascii="Arial Unicode" w:hAnsi="Arial Unicode"/>
                <w:color w:val="000000"/>
                <w:sz w:val="15"/>
                <w:szCs w:val="15"/>
                <w:lang w:val="af-ZA"/>
              </w:rPr>
              <w:t xml:space="preserve">_______________________ </w:t>
            </w:r>
            <w:proofErr w:type="spellStart"/>
            <w:r>
              <w:rPr>
                <w:rFonts w:ascii="Arial Unicode" w:hAnsi="Arial Unicode" w:cs="Arial Unicode"/>
                <w:color w:val="000000"/>
                <w:sz w:val="15"/>
                <w:szCs w:val="15"/>
              </w:rPr>
              <w:t>հետազոտական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s="Arial Unicode"/>
                <w:color w:val="000000"/>
                <w:sz w:val="15"/>
                <w:szCs w:val="15"/>
              </w:rPr>
              <w:t>ցուցանիշով</w:t>
            </w:r>
            <w:proofErr w:type="spellEnd"/>
            <w:r w:rsidRPr="00A22321">
              <w:rPr>
                <w:rFonts w:ascii="Arial Unicode" w:hAnsi="Arial Unicode"/>
                <w:color w:val="000000"/>
                <w:sz w:val="15"/>
                <w:szCs w:val="15"/>
                <w:lang w:val="af-ZA"/>
              </w:rPr>
              <w:t xml:space="preserve"> (</w:t>
            </w:r>
            <w:proofErr w:type="spellStart"/>
            <w:r>
              <w:rPr>
                <w:rFonts w:ascii="Arial Unicode" w:hAnsi="Arial Unicode" w:cs="Arial Unicode"/>
                <w:color w:val="000000"/>
                <w:sz w:val="15"/>
                <w:szCs w:val="15"/>
              </w:rPr>
              <w:t>ցուցանիշներով</w:t>
            </w:r>
            <w:proofErr w:type="spellEnd"/>
            <w:r w:rsidRPr="00A22321">
              <w:rPr>
                <w:rFonts w:ascii="Arial Unicode" w:hAnsi="Arial Unicode"/>
                <w:color w:val="000000"/>
                <w:sz w:val="15"/>
                <w:szCs w:val="15"/>
                <w:lang w:val="af-ZA"/>
              </w:rPr>
              <w:t>)</w:t>
            </w:r>
          </w:p>
          <w:p w14:paraId="39730920"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D31E213"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15"/>
                <w:szCs w:val="15"/>
              </w:rPr>
              <w:t>Հայտին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կից</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ներկայացնում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եմ</w:t>
            </w:r>
            <w:proofErr w:type="spellEnd"/>
            <w:r w:rsidRPr="00A22321">
              <w:rPr>
                <w:rFonts w:ascii="Arial Unicode" w:hAnsi="Arial Unicode"/>
                <w:color w:val="000000"/>
                <w:sz w:val="15"/>
                <w:szCs w:val="15"/>
                <w:lang w:val="af-ZA"/>
              </w:rPr>
              <w:t xml:space="preserve"> ________________________________________________________</w:t>
            </w:r>
            <w:r>
              <w:rPr>
                <w:rFonts w:ascii="Arial Unicode" w:hAnsi="Arial Unicode"/>
                <w:color w:val="000000"/>
                <w:sz w:val="15"/>
                <w:szCs w:val="15"/>
              </w:rPr>
              <w:t>։</w:t>
            </w:r>
          </w:p>
          <w:p w14:paraId="4DBAB763"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proofErr w:type="spellStart"/>
            <w:r>
              <w:rPr>
                <w:rFonts w:ascii="Arial Unicode" w:hAnsi="Arial Unicode"/>
                <w:color w:val="000000"/>
                <w:sz w:val="15"/>
                <w:szCs w:val="15"/>
              </w:rPr>
              <w:t>Հայտնում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եմ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որ</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ներկայացված</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փաստաթղթերում</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առկա</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տվյալներն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ամբողջական</w:t>
            </w:r>
            <w:proofErr w:type="spellEnd"/>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են</w:t>
            </w:r>
            <w:proofErr w:type="spellEnd"/>
            <w:r w:rsidRPr="00A22321">
              <w:rPr>
                <w:rFonts w:ascii="Arial Unicode" w:hAnsi="Arial Unicode"/>
                <w:color w:val="000000"/>
                <w:sz w:val="15"/>
                <w:szCs w:val="15"/>
                <w:lang w:val="af-ZA"/>
              </w:rPr>
              <w:t xml:space="preserve"> </w:t>
            </w:r>
            <w:r>
              <w:rPr>
                <w:rFonts w:ascii="Arial Unicode" w:hAnsi="Arial Unicode"/>
                <w:color w:val="000000"/>
                <w:sz w:val="15"/>
                <w:szCs w:val="15"/>
              </w:rPr>
              <w:t>և</w:t>
            </w:r>
            <w:r w:rsidRPr="00A22321">
              <w:rPr>
                <w:rFonts w:ascii="Arial Unicode" w:hAnsi="Arial Unicode"/>
                <w:color w:val="000000"/>
                <w:sz w:val="15"/>
                <w:szCs w:val="15"/>
                <w:lang w:val="af-ZA"/>
              </w:rPr>
              <w:t xml:space="preserve"> </w:t>
            </w:r>
            <w:proofErr w:type="spellStart"/>
            <w:r>
              <w:rPr>
                <w:rFonts w:ascii="Arial Unicode" w:hAnsi="Arial Unicode"/>
                <w:color w:val="000000"/>
                <w:sz w:val="15"/>
                <w:szCs w:val="15"/>
              </w:rPr>
              <w:t>հավաստի</w:t>
            </w:r>
            <w:proofErr w:type="spellEnd"/>
            <w:r w:rsidRPr="00A22321">
              <w:rPr>
                <w:rFonts w:ascii="Arial Unicode" w:hAnsi="Arial Unicode"/>
                <w:color w:val="000000"/>
                <w:sz w:val="15"/>
                <w:szCs w:val="15"/>
                <w:lang w:val="af-ZA"/>
              </w:rPr>
              <w:t>:</w:t>
            </w:r>
          </w:p>
          <w:p w14:paraId="0F1A2B8E"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tbl>
            <w:tblPr>
              <w:tblW w:w="9750" w:type="dxa"/>
              <w:jc w:val="center"/>
              <w:tblCellSpacing w:w="7" w:type="dxa"/>
              <w:tblCellMar>
                <w:left w:w="0" w:type="dxa"/>
                <w:right w:w="0" w:type="dxa"/>
              </w:tblCellMar>
              <w:tblLook w:val="04A0" w:firstRow="1" w:lastRow="0" w:firstColumn="1" w:lastColumn="0" w:noHBand="0" w:noVBand="1"/>
            </w:tblPr>
            <w:tblGrid>
              <w:gridCol w:w="4657"/>
              <w:gridCol w:w="5093"/>
            </w:tblGrid>
            <w:tr w:rsidR="00A22321" w:rsidRPr="00A22321" w14:paraId="384DE4AC" w14:textId="77777777">
              <w:trPr>
                <w:tblCellSpacing w:w="7" w:type="dxa"/>
                <w:jc w:val="center"/>
              </w:trPr>
              <w:tc>
                <w:tcPr>
                  <w:tcW w:w="4635" w:type="dxa"/>
                  <w:vAlign w:val="center"/>
                  <w:hideMark/>
                </w:tcPr>
                <w:p w14:paraId="7A05B136"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proofErr w:type="spellStart"/>
                  <w:r>
                    <w:rPr>
                      <w:rFonts w:ascii="Arial Unicode" w:hAnsi="Arial Unicode"/>
                      <w:sz w:val="21"/>
                      <w:szCs w:val="21"/>
                    </w:rPr>
                    <w:t>Հայտատու</w:t>
                  </w:r>
                  <w:proofErr w:type="spellEnd"/>
                  <w:r w:rsidRPr="00A22321">
                    <w:rPr>
                      <w:rFonts w:ascii="Arial Unicode" w:hAnsi="Arial Unicode"/>
                      <w:sz w:val="21"/>
                      <w:szCs w:val="21"/>
                      <w:lang w:val="af-ZA"/>
                    </w:rPr>
                    <w:t xml:space="preserve"> ____________________</w:t>
                  </w:r>
                </w:p>
                <w:p w14:paraId="476C6186"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r w:rsidRPr="00A22321">
                    <w:rPr>
                      <w:rFonts w:ascii="Calibri" w:hAnsi="Calibri" w:cs="Calibri"/>
                      <w:sz w:val="15"/>
                      <w:szCs w:val="15"/>
                      <w:lang w:val="af-ZA"/>
                    </w:rPr>
                    <w:t>                     </w:t>
                  </w:r>
                  <w:r w:rsidRPr="00A22321">
                    <w:rPr>
                      <w:rFonts w:ascii="Arial Unicode" w:hAnsi="Arial Unicode"/>
                      <w:sz w:val="15"/>
                      <w:szCs w:val="15"/>
                      <w:lang w:val="af-ZA"/>
                    </w:rPr>
                    <w:t xml:space="preserve"> (</w:t>
                  </w:r>
                  <w:proofErr w:type="spellStart"/>
                  <w:r>
                    <w:rPr>
                      <w:rFonts w:ascii="Arial Unicode" w:hAnsi="Arial Unicode" w:cs="Arial Unicode"/>
                      <w:sz w:val="15"/>
                      <w:szCs w:val="15"/>
                    </w:rPr>
                    <w:t>ստորագրությունը</w:t>
                  </w:r>
                  <w:proofErr w:type="spellEnd"/>
                  <w:r w:rsidRPr="00A22321">
                    <w:rPr>
                      <w:rFonts w:ascii="Arial Unicode" w:hAnsi="Arial Unicode"/>
                      <w:sz w:val="15"/>
                      <w:szCs w:val="15"/>
                      <w:lang w:val="af-ZA"/>
                    </w:rPr>
                    <w:t>)</w:t>
                  </w:r>
                </w:p>
              </w:tc>
              <w:tc>
                <w:tcPr>
                  <w:tcW w:w="5070" w:type="dxa"/>
                  <w:vAlign w:val="center"/>
                  <w:hideMark/>
                </w:tcPr>
                <w:p w14:paraId="23E623BA"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r w:rsidRPr="00A22321">
                    <w:rPr>
                      <w:rFonts w:ascii="Arial Unicode" w:hAnsi="Arial Unicode"/>
                      <w:sz w:val="21"/>
                      <w:szCs w:val="21"/>
                      <w:lang w:val="af-ZA"/>
                    </w:rPr>
                    <w:t>_____________________</w:t>
                  </w:r>
                </w:p>
                <w:p w14:paraId="4EF56C70"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r w:rsidRPr="00A22321">
                    <w:rPr>
                      <w:rFonts w:ascii="Arial Unicode" w:hAnsi="Arial Unicode"/>
                      <w:sz w:val="15"/>
                      <w:szCs w:val="15"/>
                      <w:lang w:val="af-ZA"/>
                    </w:rPr>
                    <w:t>(</w:t>
                  </w:r>
                  <w:proofErr w:type="spellStart"/>
                  <w:r>
                    <w:rPr>
                      <w:rFonts w:ascii="Arial Unicode" w:hAnsi="Arial Unicode"/>
                      <w:sz w:val="15"/>
                      <w:szCs w:val="15"/>
                    </w:rPr>
                    <w:t>անունը</w:t>
                  </w:r>
                  <w:proofErr w:type="spellEnd"/>
                  <w:r w:rsidRPr="00A22321">
                    <w:rPr>
                      <w:rFonts w:ascii="Arial Unicode" w:hAnsi="Arial Unicode"/>
                      <w:sz w:val="15"/>
                      <w:szCs w:val="15"/>
                      <w:lang w:val="af-ZA"/>
                    </w:rPr>
                    <w:t xml:space="preserve">, </w:t>
                  </w:r>
                  <w:proofErr w:type="spellStart"/>
                  <w:r>
                    <w:rPr>
                      <w:rFonts w:ascii="Arial Unicode" w:hAnsi="Arial Unicode"/>
                      <w:sz w:val="15"/>
                      <w:szCs w:val="15"/>
                    </w:rPr>
                    <w:t>ազգանունը</w:t>
                  </w:r>
                  <w:proofErr w:type="spellEnd"/>
                  <w:r w:rsidRPr="00A22321">
                    <w:rPr>
                      <w:rFonts w:ascii="Arial Unicode" w:hAnsi="Arial Unicode"/>
                      <w:sz w:val="15"/>
                      <w:szCs w:val="15"/>
                      <w:lang w:val="af-ZA"/>
                    </w:rPr>
                    <w:t>)</w:t>
                  </w:r>
                </w:p>
              </w:tc>
            </w:tr>
          </w:tbl>
          <w:p w14:paraId="1F4A681D"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488DAE9"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Arial Unicode" w:hAnsi="Arial Unicode"/>
                <w:color w:val="000000"/>
                <w:sz w:val="21"/>
                <w:szCs w:val="21"/>
                <w:lang w:val="af-ZA"/>
              </w:rPr>
              <w:t>_____ _______________ 20</w:t>
            </w:r>
            <w:r w:rsidRPr="00A22321">
              <w:rPr>
                <w:rFonts w:ascii="Calibri" w:hAnsi="Calibri" w:cs="Calibri"/>
                <w:color w:val="000000"/>
                <w:sz w:val="21"/>
                <w:szCs w:val="21"/>
                <w:lang w:val="af-ZA"/>
              </w:rPr>
              <w:t> </w:t>
            </w:r>
            <w:r w:rsidRPr="00A22321">
              <w:rPr>
                <w:rFonts w:ascii="Arial Unicode" w:hAnsi="Arial Unicode"/>
                <w:color w:val="000000"/>
                <w:sz w:val="21"/>
                <w:szCs w:val="21"/>
                <w:lang w:val="af-ZA"/>
              </w:rPr>
              <w:t xml:space="preserve"> </w:t>
            </w:r>
            <w:r>
              <w:rPr>
                <w:rFonts w:ascii="Arial Unicode" w:hAnsi="Arial Unicode" w:cs="Arial Unicode"/>
                <w:color w:val="000000"/>
                <w:sz w:val="21"/>
                <w:szCs w:val="21"/>
              </w:rPr>
              <w:t>թ</w:t>
            </w:r>
            <w:r w:rsidRPr="00A22321">
              <w:rPr>
                <w:rFonts w:ascii="Arial Unicode" w:hAnsi="Arial Unicode"/>
                <w:color w:val="000000"/>
                <w:sz w:val="21"/>
                <w:szCs w:val="21"/>
                <w:lang w:val="af-ZA"/>
              </w:rPr>
              <w:t>.</w:t>
            </w:r>
          </w:p>
        </w:tc>
      </w:tr>
    </w:tbl>
    <w:p w14:paraId="3D165DFB" w14:textId="77777777" w:rsidR="00A22321" w:rsidRPr="00C3311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sectPr w:rsidR="00A22321" w:rsidRPr="00C33111" w:rsidSect="00375225">
      <w:pgSz w:w="11906" w:h="16838" w:code="9"/>
      <w:pgMar w:top="450" w:right="810" w:bottom="144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D9B4" w14:textId="77777777" w:rsidR="006E0915" w:rsidRDefault="006E0915" w:rsidP="003206DF">
      <w:r>
        <w:separator/>
      </w:r>
    </w:p>
  </w:endnote>
  <w:endnote w:type="continuationSeparator" w:id="0">
    <w:p w14:paraId="769FFCCC" w14:textId="77777777" w:rsidR="006E0915" w:rsidRDefault="006E0915" w:rsidP="003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3" w:usb1="10000000" w:usb2="00000000" w:usb3="00000000" w:csb0="8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236D" w14:textId="77777777" w:rsidR="006E0915" w:rsidRDefault="006E0915" w:rsidP="003206DF">
      <w:r>
        <w:separator/>
      </w:r>
    </w:p>
  </w:footnote>
  <w:footnote w:type="continuationSeparator" w:id="0">
    <w:p w14:paraId="375E284E" w14:textId="77777777" w:rsidR="006E0915" w:rsidRDefault="006E0915" w:rsidP="0032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59F"/>
    <w:multiLevelType w:val="hybridMultilevel"/>
    <w:tmpl w:val="C3B23738"/>
    <w:lvl w:ilvl="0" w:tplc="0419000F">
      <w:start w:val="1"/>
      <w:numFmt w:val="decimal"/>
      <w:lvlText w:val="%1."/>
      <w:lvlJc w:val="left"/>
      <w:pPr>
        <w:ind w:left="15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2" w15:restartNumberingAfterBreak="0">
    <w:nsid w:val="2D321956"/>
    <w:multiLevelType w:val="hybridMultilevel"/>
    <w:tmpl w:val="49FA6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323434C1"/>
    <w:multiLevelType w:val="hybridMultilevel"/>
    <w:tmpl w:val="05E819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9C45604"/>
    <w:multiLevelType w:val="hybridMultilevel"/>
    <w:tmpl w:val="F1D6694A"/>
    <w:lvl w:ilvl="0" w:tplc="184C802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15:restartNumberingAfterBreak="0">
    <w:nsid w:val="43E20AD3"/>
    <w:multiLevelType w:val="hybridMultilevel"/>
    <w:tmpl w:val="D180C0E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B890D6F"/>
    <w:multiLevelType w:val="hybridMultilevel"/>
    <w:tmpl w:val="1A5A492E"/>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67C37C7B"/>
    <w:multiLevelType w:val="hybridMultilevel"/>
    <w:tmpl w:val="A470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E4AA1"/>
    <w:multiLevelType w:val="hybridMultilevel"/>
    <w:tmpl w:val="E38C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67C7A"/>
    <w:multiLevelType w:val="hybridMultilevel"/>
    <w:tmpl w:val="6264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538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586880">
    <w:abstractNumId w:val="0"/>
  </w:num>
  <w:num w:numId="3" w16cid:durableId="1968389376">
    <w:abstractNumId w:val="4"/>
  </w:num>
  <w:num w:numId="4" w16cid:durableId="734477949">
    <w:abstractNumId w:val="10"/>
  </w:num>
  <w:num w:numId="5" w16cid:durableId="1291352827">
    <w:abstractNumId w:val="7"/>
  </w:num>
  <w:num w:numId="6" w16cid:durableId="1177816383">
    <w:abstractNumId w:val="5"/>
  </w:num>
  <w:num w:numId="7" w16cid:durableId="1279411710">
    <w:abstractNumId w:val="9"/>
  </w:num>
  <w:num w:numId="8" w16cid:durableId="1065757822">
    <w:abstractNumId w:val="2"/>
  </w:num>
  <w:num w:numId="9" w16cid:durableId="1484279675">
    <w:abstractNumId w:val="3"/>
  </w:num>
  <w:num w:numId="10" w16cid:durableId="1761632872">
    <w:abstractNumId w:val="1"/>
  </w:num>
  <w:num w:numId="11" w16cid:durableId="9022535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4B"/>
    <w:rsid w:val="00002777"/>
    <w:rsid w:val="00022982"/>
    <w:rsid w:val="000257BC"/>
    <w:rsid w:val="000323B4"/>
    <w:rsid w:val="00037F4D"/>
    <w:rsid w:val="00046ED9"/>
    <w:rsid w:val="00053BE3"/>
    <w:rsid w:val="00061849"/>
    <w:rsid w:val="00062407"/>
    <w:rsid w:val="000634D0"/>
    <w:rsid w:val="00063F00"/>
    <w:rsid w:val="00065D56"/>
    <w:rsid w:val="0007489C"/>
    <w:rsid w:val="00074977"/>
    <w:rsid w:val="00077ABC"/>
    <w:rsid w:val="000803CF"/>
    <w:rsid w:val="000809CC"/>
    <w:rsid w:val="00082E6B"/>
    <w:rsid w:val="0008755B"/>
    <w:rsid w:val="00091337"/>
    <w:rsid w:val="000938E5"/>
    <w:rsid w:val="000A590F"/>
    <w:rsid w:val="000B0965"/>
    <w:rsid w:val="000B7B81"/>
    <w:rsid w:val="000C47C1"/>
    <w:rsid w:val="000C54EA"/>
    <w:rsid w:val="000C78D6"/>
    <w:rsid w:val="000D1065"/>
    <w:rsid w:val="000D3975"/>
    <w:rsid w:val="000D5586"/>
    <w:rsid w:val="000E0822"/>
    <w:rsid w:val="000E45BC"/>
    <w:rsid w:val="000F3B3C"/>
    <w:rsid w:val="000F7889"/>
    <w:rsid w:val="001001F0"/>
    <w:rsid w:val="0010034B"/>
    <w:rsid w:val="00100C8B"/>
    <w:rsid w:val="00103DB4"/>
    <w:rsid w:val="00106778"/>
    <w:rsid w:val="00106ED7"/>
    <w:rsid w:val="00111B8C"/>
    <w:rsid w:val="00116BE2"/>
    <w:rsid w:val="001173BF"/>
    <w:rsid w:val="00117497"/>
    <w:rsid w:val="00122DE8"/>
    <w:rsid w:val="00126C83"/>
    <w:rsid w:val="001318CC"/>
    <w:rsid w:val="001336EE"/>
    <w:rsid w:val="001349DE"/>
    <w:rsid w:val="00135F00"/>
    <w:rsid w:val="00136D4B"/>
    <w:rsid w:val="00137821"/>
    <w:rsid w:val="00140446"/>
    <w:rsid w:val="0014497C"/>
    <w:rsid w:val="00150703"/>
    <w:rsid w:val="001508D2"/>
    <w:rsid w:val="001547FC"/>
    <w:rsid w:val="00156A3F"/>
    <w:rsid w:val="00156C66"/>
    <w:rsid w:val="00157D17"/>
    <w:rsid w:val="0016082F"/>
    <w:rsid w:val="00162699"/>
    <w:rsid w:val="00167025"/>
    <w:rsid w:val="001708D1"/>
    <w:rsid w:val="00174A85"/>
    <w:rsid w:val="00175628"/>
    <w:rsid w:val="00182DF9"/>
    <w:rsid w:val="00186033"/>
    <w:rsid w:val="00186993"/>
    <w:rsid w:val="0019248C"/>
    <w:rsid w:val="00193129"/>
    <w:rsid w:val="00194C3B"/>
    <w:rsid w:val="001A2ADF"/>
    <w:rsid w:val="001A3871"/>
    <w:rsid w:val="001A6A84"/>
    <w:rsid w:val="001B379F"/>
    <w:rsid w:val="001B5CB0"/>
    <w:rsid w:val="001B7483"/>
    <w:rsid w:val="001C2618"/>
    <w:rsid w:val="001C5894"/>
    <w:rsid w:val="001D195C"/>
    <w:rsid w:val="001D4276"/>
    <w:rsid w:val="001D458C"/>
    <w:rsid w:val="001D62DC"/>
    <w:rsid w:val="001E0891"/>
    <w:rsid w:val="001E0B59"/>
    <w:rsid w:val="001F1635"/>
    <w:rsid w:val="001F1685"/>
    <w:rsid w:val="001F282B"/>
    <w:rsid w:val="001F4CC6"/>
    <w:rsid w:val="00202B61"/>
    <w:rsid w:val="00203E16"/>
    <w:rsid w:val="00204129"/>
    <w:rsid w:val="0021158F"/>
    <w:rsid w:val="0021747E"/>
    <w:rsid w:val="00221639"/>
    <w:rsid w:val="00222FED"/>
    <w:rsid w:val="0022304A"/>
    <w:rsid w:val="002256A1"/>
    <w:rsid w:val="002261F4"/>
    <w:rsid w:val="00230C80"/>
    <w:rsid w:val="0023256D"/>
    <w:rsid w:val="00233426"/>
    <w:rsid w:val="00235522"/>
    <w:rsid w:val="00235652"/>
    <w:rsid w:val="0024190B"/>
    <w:rsid w:val="002428B8"/>
    <w:rsid w:val="0025470A"/>
    <w:rsid w:val="002561BE"/>
    <w:rsid w:val="00260ACE"/>
    <w:rsid w:val="00261B66"/>
    <w:rsid w:val="00271E00"/>
    <w:rsid w:val="00274199"/>
    <w:rsid w:val="00275496"/>
    <w:rsid w:val="00276FDE"/>
    <w:rsid w:val="00281BFC"/>
    <w:rsid w:val="002846DF"/>
    <w:rsid w:val="002A1D53"/>
    <w:rsid w:val="002A2BD2"/>
    <w:rsid w:val="002A43BC"/>
    <w:rsid w:val="002A7CFE"/>
    <w:rsid w:val="002B5BC1"/>
    <w:rsid w:val="002B7C0B"/>
    <w:rsid w:val="002C1632"/>
    <w:rsid w:val="002C65F6"/>
    <w:rsid w:val="002D4E3D"/>
    <w:rsid w:val="002F112E"/>
    <w:rsid w:val="002F213D"/>
    <w:rsid w:val="00300B49"/>
    <w:rsid w:val="00307577"/>
    <w:rsid w:val="003109F5"/>
    <w:rsid w:val="00312EB8"/>
    <w:rsid w:val="003166CE"/>
    <w:rsid w:val="003206DF"/>
    <w:rsid w:val="00320D09"/>
    <w:rsid w:val="00321FC1"/>
    <w:rsid w:val="00324B4F"/>
    <w:rsid w:val="00327710"/>
    <w:rsid w:val="003320DF"/>
    <w:rsid w:val="00334A58"/>
    <w:rsid w:val="00335533"/>
    <w:rsid w:val="0033710A"/>
    <w:rsid w:val="003413B3"/>
    <w:rsid w:val="00341705"/>
    <w:rsid w:val="00346529"/>
    <w:rsid w:val="00355ACE"/>
    <w:rsid w:val="00356AB5"/>
    <w:rsid w:val="00365613"/>
    <w:rsid w:val="003679E1"/>
    <w:rsid w:val="00370002"/>
    <w:rsid w:val="0037067F"/>
    <w:rsid w:val="00370B67"/>
    <w:rsid w:val="00371908"/>
    <w:rsid w:val="00373441"/>
    <w:rsid w:val="00375225"/>
    <w:rsid w:val="00381216"/>
    <w:rsid w:val="00381B24"/>
    <w:rsid w:val="00381D71"/>
    <w:rsid w:val="00384931"/>
    <w:rsid w:val="003903E3"/>
    <w:rsid w:val="00395B5C"/>
    <w:rsid w:val="003965E5"/>
    <w:rsid w:val="003969F7"/>
    <w:rsid w:val="003A00F8"/>
    <w:rsid w:val="003A5C85"/>
    <w:rsid w:val="003B1402"/>
    <w:rsid w:val="003C31E9"/>
    <w:rsid w:val="003C4097"/>
    <w:rsid w:val="003C69D5"/>
    <w:rsid w:val="003C6C42"/>
    <w:rsid w:val="003D40FC"/>
    <w:rsid w:val="003D5DA3"/>
    <w:rsid w:val="003E2F0E"/>
    <w:rsid w:val="00400957"/>
    <w:rsid w:val="0040242F"/>
    <w:rsid w:val="00403485"/>
    <w:rsid w:val="00413607"/>
    <w:rsid w:val="0041612D"/>
    <w:rsid w:val="00420474"/>
    <w:rsid w:val="00430E66"/>
    <w:rsid w:val="004344D0"/>
    <w:rsid w:val="00435409"/>
    <w:rsid w:val="00435F2C"/>
    <w:rsid w:val="00444770"/>
    <w:rsid w:val="00450BDA"/>
    <w:rsid w:val="004510F2"/>
    <w:rsid w:val="00453F89"/>
    <w:rsid w:val="004638CC"/>
    <w:rsid w:val="00470A9F"/>
    <w:rsid w:val="004719A5"/>
    <w:rsid w:val="0048427E"/>
    <w:rsid w:val="00492739"/>
    <w:rsid w:val="00493530"/>
    <w:rsid w:val="004A03CC"/>
    <w:rsid w:val="004A06B6"/>
    <w:rsid w:val="004A550A"/>
    <w:rsid w:val="004A55CE"/>
    <w:rsid w:val="004A7259"/>
    <w:rsid w:val="004B35A4"/>
    <w:rsid w:val="004C3174"/>
    <w:rsid w:val="004C7814"/>
    <w:rsid w:val="004C7B5D"/>
    <w:rsid w:val="004D0B28"/>
    <w:rsid w:val="004D58E2"/>
    <w:rsid w:val="004D5F81"/>
    <w:rsid w:val="004D7F96"/>
    <w:rsid w:val="004E29D9"/>
    <w:rsid w:val="004E29EF"/>
    <w:rsid w:val="004E3828"/>
    <w:rsid w:val="004F1EB6"/>
    <w:rsid w:val="004F6588"/>
    <w:rsid w:val="00501AFF"/>
    <w:rsid w:val="00505335"/>
    <w:rsid w:val="00505F7A"/>
    <w:rsid w:val="005062FE"/>
    <w:rsid w:val="00506E16"/>
    <w:rsid w:val="00510238"/>
    <w:rsid w:val="00515FCC"/>
    <w:rsid w:val="00520F22"/>
    <w:rsid w:val="00523C60"/>
    <w:rsid w:val="0052562A"/>
    <w:rsid w:val="005273AC"/>
    <w:rsid w:val="00530366"/>
    <w:rsid w:val="00530867"/>
    <w:rsid w:val="00534137"/>
    <w:rsid w:val="0053566B"/>
    <w:rsid w:val="00536CF9"/>
    <w:rsid w:val="00541460"/>
    <w:rsid w:val="005433AB"/>
    <w:rsid w:val="00545371"/>
    <w:rsid w:val="0055001F"/>
    <w:rsid w:val="00555664"/>
    <w:rsid w:val="00557476"/>
    <w:rsid w:val="0056553B"/>
    <w:rsid w:val="005722E4"/>
    <w:rsid w:val="0057380D"/>
    <w:rsid w:val="00585545"/>
    <w:rsid w:val="005947F4"/>
    <w:rsid w:val="005955B0"/>
    <w:rsid w:val="005958E5"/>
    <w:rsid w:val="005A0E92"/>
    <w:rsid w:val="005A321B"/>
    <w:rsid w:val="005A6F87"/>
    <w:rsid w:val="005B049E"/>
    <w:rsid w:val="005C4A96"/>
    <w:rsid w:val="005C6404"/>
    <w:rsid w:val="005C7237"/>
    <w:rsid w:val="005C765D"/>
    <w:rsid w:val="005D56D2"/>
    <w:rsid w:val="005E0137"/>
    <w:rsid w:val="005E0932"/>
    <w:rsid w:val="005E0C19"/>
    <w:rsid w:val="005E1CCB"/>
    <w:rsid w:val="005E221D"/>
    <w:rsid w:val="005E5C43"/>
    <w:rsid w:val="005E7A9E"/>
    <w:rsid w:val="005E7C35"/>
    <w:rsid w:val="005F22F5"/>
    <w:rsid w:val="006027CD"/>
    <w:rsid w:val="00603F94"/>
    <w:rsid w:val="00617D7F"/>
    <w:rsid w:val="00627744"/>
    <w:rsid w:val="006320C6"/>
    <w:rsid w:val="00637AFC"/>
    <w:rsid w:val="006439A7"/>
    <w:rsid w:val="00652B48"/>
    <w:rsid w:val="00667FE1"/>
    <w:rsid w:val="00672386"/>
    <w:rsid w:val="0067621E"/>
    <w:rsid w:val="00681DF1"/>
    <w:rsid w:val="00685153"/>
    <w:rsid w:val="00686129"/>
    <w:rsid w:val="00687456"/>
    <w:rsid w:val="00692E72"/>
    <w:rsid w:val="006A2EC8"/>
    <w:rsid w:val="006A412F"/>
    <w:rsid w:val="006A7F94"/>
    <w:rsid w:val="006B67AB"/>
    <w:rsid w:val="006C1152"/>
    <w:rsid w:val="006C4FE5"/>
    <w:rsid w:val="006C54D3"/>
    <w:rsid w:val="006C5959"/>
    <w:rsid w:val="006D2629"/>
    <w:rsid w:val="006E0915"/>
    <w:rsid w:val="006E24CA"/>
    <w:rsid w:val="006E29C2"/>
    <w:rsid w:val="006E3FF7"/>
    <w:rsid w:val="006E5A5C"/>
    <w:rsid w:val="00702118"/>
    <w:rsid w:val="00702136"/>
    <w:rsid w:val="00705864"/>
    <w:rsid w:val="00706CAD"/>
    <w:rsid w:val="007079B8"/>
    <w:rsid w:val="00726C5B"/>
    <w:rsid w:val="007324A4"/>
    <w:rsid w:val="00734C39"/>
    <w:rsid w:val="0073584E"/>
    <w:rsid w:val="00735F41"/>
    <w:rsid w:val="00744EF6"/>
    <w:rsid w:val="00745858"/>
    <w:rsid w:val="007458A9"/>
    <w:rsid w:val="0074618F"/>
    <w:rsid w:val="007506DB"/>
    <w:rsid w:val="0075716C"/>
    <w:rsid w:val="00762A4F"/>
    <w:rsid w:val="00763400"/>
    <w:rsid w:val="00764180"/>
    <w:rsid w:val="00764F85"/>
    <w:rsid w:val="007656E4"/>
    <w:rsid w:val="00773042"/>
    <w:rsid w:val="007762FC"/>
    <w:rsid w:val="00782FE0"/>
    <w:rsid w:val="00784175"/>
    <w:rsid w:val="00796AFE"/>
    <w:rsid w:val="007A2F08"/>
    <w:rsid w:val="007A4070"/>
    <w:rsid w:val="007A7C28"/>
    <w:rsid w:val="007B03F5"/>
    <w:rsid w:val="007B0936"/>
    <w:rsid w:val="007B172B"/>
    <w:rsid w:val="007B297F"/>
    <w:rsid w:val="007B50A5"/>
    <w:rsid w:val="007B7FC2"/>
    <w:rsid w:val="007C013E"/>
    <w:rsid w:val="007C2281"/>
    <w:rsid w:val="007C7744"/>
    <w:rsid w:val="007D2E5A"/>
    <w:rsid w:val="007D41B4"/>
    <w:rsid w:val="007D47F3"/>
    <w:rsid w:val="007D4E21"/>
    <w:rsid w:val="007E2C7B"/>
    <w:rsid w:val="008035AF"/>
    <w:rsid w:val="0080622F"/>
    <w:rsid w:val="00810089"/>
    <w:rsid w:val="00814139"/>
    <w:rsid w:val="00820C07"/>
    <w:rsid w:val="00824CE9"/>
    <w:rsid w:val="0083223A"/>
    <w:rsid w:val="00834BEB"/>
    <w:rsid w:val="00836557"/>
    <w:rsid w:val="00841743"/>
    <w:rsid w:val="008460C1"/>
    <w:rsid w:val="00847944"/>
    <w:rsid w:val="0085055B"/>
    <w:rsid w:val="008530BA"/>
    <w:rsid w:val="00863E60"/>
    <w:rsid w:val="0086420F"/>
    <w:rsid w:val="00870E53"/>
    <w:rsid w:val="00874958"/>
    <w:rsid w:val="0088727F"/>
    <w:rsid w:val="0088792C"/>
    <w:rsid w:val="00891A59"/>
    <w:rsid w:val="00893ACF"/>
    <w:rsid w:val="008A5A8E"/>
    <w:rsid w:val="008A72E6"/>
    <w:rsid w:val="008B39D1"/>
    <w:rsid w:val="008B540A"/>
    <w:rsid w:val="008B7966"/>
    <w:rsid w:val="008C1B89"/>
    <w:rsid w:val="008C3A9F"/>
    <w:rsid w:val="008C4CDF"/>
    <w:rsid w:val="008C7A25"/>
    <w:rsid w:val="008D6DA7"/>
    <w:rsid w:val="008E03C8"/>
    <w:rsid w:val="008E2F26"/>
    <w:rsid w:val="008E67DF"/>
    <w:rsid w:val="00902176"/>
    <w:rsid w:val="0090249A"/>
    <w:rsid w:val="00915B34"/>
    <w:rsid w:val="009163E8"/>
    <w:rsid w:val="009176AD"/>
    <w:rsid w:val="00925566"/>
    <w:rsid w:val="00933E21"/>
    <w:rsid w:val="009353C4"/>
    <w:rsid w:val="00946C81"/>
    <w:rsid w:val="0095700B"/>
    <w:rsid w:val="0095721A"/>
    <w:rsid w:val="00964D64"/>
    <w:rsid w:val="00967714"/>
    <w:rsid w:val="00986F34"/>
    <w:rsid w:val="00990332"/>
    <w:rsid w:val="00991C07"/>
    <w:rsid w:val="009A124F"/>
    <w:rsid w:val="009A3E2B"/>
    <w:rsid w:val="009A5C74"/>
    <w:rsid w:val="009A6A3A"/>
    <w:rsid w:val="009B23EB"/>
    <w:rsid w:val="009C044B"/>
    <w:rsid w:val="009C5CEC"/>
    <w:rsid w:val="009D403C"/>
    <w:rsid w:val="009D6163"/>
    <w:rsid w:val="009D665F"/>
    <w:rsid w:val="009E0072"/>
    <w:rsid w:val="009E06A0"/>
    <w:rsid w:val="009E3570"/>
    <w:rsid w:val="009F55FC"/>
    <w:rsid w:val="00A01BD5"/>
    <w:rsid w:val="00A059C7"/>
    <w:rsid w:val="00A06F1C"/>
    <w:rsid w:val="00A111A7"/>
    <w:rsid w:val="00A21F09"/>
    <w:rsid w:val="00A22321"/>
    <w:rsid w:val="00A23F70"/>
    <w:rsid w:val="00A24749"/>
    <w:rsid w:val="00A25EA2"/>
    <w:rsid w:val="00A2750B"/>
    <w:rsid w:val="00A27B15"/>
    <w:rsid w:val="00A3438E"/>
    <w:rsid w:val="00A36713"/>
    <w:rsid w:val="00A44426"/>
    <w:rsid w:val="00A45FFB"/>
    <w:rsid w:val="00A46541"/>
    <w:rsid w:val="00A50AA3"/>
    <w:rsid w:val="00A64058"/>
    <w:rsid w:val="00A670A2"/>
    <w:rsid w:val="00A67F28"/>
    <w:rsid w:val="00A7013B"/>
    <w:rsid w:val="00A7168E"/>
    <w:rsid w:val="00A719F3"/>
    <w:rsid w:val="00A77B9B"/>
    <w:rsid w:val="00A83C29"/>
    <w:rsid w:val="00A84E8A"/>
    <w:rsid w:val="00A85EAE"/>
    <w:rsid w:val="00A96130"/>
    <w:rsid w:val="00A9740F"/>
    <w:rsid w:val="00AA47E7"/>
    <w:rsid w:val="00AB19CE"/>
    <w:rsid w:val="00AC188C"/>
    <w:rsid w:val="00AC367E"/>
    <w:rsid w:val="00AC3A49"/>
    <w:rsid w:val="00AC3C0E"/>
    <w:rsid w:val="00AC4233"/>
    <w:rsid w:val="00AC65E7"/>
    <w:rsid w:val="00AD1513"/>
    <w:rsid w:val="00AD2FCD"/>
    <w:rsid w:val="00AE110E"/>
    <w:rsid w:val="00AE7F79"/>
    <w:rsid w:val="00AF100A"/>
    <w:rsid w:val="00AF1776"/>
    <w:rsid w:val="00AF1E8E"/>
    <w:rsid w:val="00AF2C9E"/>
    <w:rsid w:val="00AF3E5C"/>
    <w:rsid w:val="00B01CE5"/>
    <w:rsid w:val="00B11EF6"/>
    <w:rsid w:val="00B136A0"/>
    <w:rsid w:val="00B148E9"/>
    <w:rsid w:val="00B14D23"/>
    <w:rsid w:val="00B15B38"/>
    <w:rsid w:val="00B46632"/>
    <w:rsid w:val="00B46F2C"/>
    <w:rsid w:val="00B4775B"/>
    <w:rsid w:val="00B51E02"/>
    <w:rsid w:val="00B55EEF"/>
    <w:rsid w:val="00B718E0"/>
    <w:rsid w:val="00B8195A"/>
    <w:rsid w:val="00B83A5B"/>
    <w:rsid w:val="00B85927"/>
    <w:rsid w:val="00B86A45"/>
    <w:rsid w:val="00B94518"/>
    <w:rsid w:val="00B950BA"/>
    <w:rsid w:val="00BA082B"/>
    <w:rsid w:val="00BA232E"/>
    <w:rsid w:val="00BA5120"/>
    <w:rsid w:val="00BA5479"/>
    <w:rsid w:val="00BA5607"/>
    <w:rsid w:val="00BC0A81"/>
    <w:rsid w:val="00BC55A4"/>
    <w:rsid w:val="00BC5FCC"/>
    <w:rsid w:val="00BC7564"/>
    <w:rsid w:val="00BD76F2"/>
    <w:rsid w:val="00BE263D"/>
    <w:rsid w:val="00BE28A7"/>
    <w:rsid w:val="00BE2ACD"/>
    <w:rsid w:val="00BE34BC"/>
    <w:rsid w:val="00BE752C"/>
    <w:rsid w:val="00BF0F34"/>
    <w:rsid w:val="00C01322"/>
    <w:rsid w:val="00C12931"/>
    <w:rsid w:val="00C16C15"/>
    <w:rsid w:val="00C206BB"/>
    <w:rsid w:val="00C23817"/>
    <w:rsid w:val="00C24D0B"/>
    <w:rsid w:val="00C33111"/>
    <w:rsid w:val="00C34C8A"/>
    <w:rsid w:val="00C34FC0"/>
    <w:rsid w:val="00C42A17"/>
    <w:rsid w:val="00C50568"/>
    <w:rsid w:val="00C5066D"/>
    <w:rsid w:val="00C61288"/>
    <w:rsid w:val="00C64291"/>
    <w:rsid w:val="00C7358A"/>
    <w:rsid w:val="00C76398"/>
    <w:rsid w:val="00C815DA"/>
    <w:rsid w:val="00C86B3F"/>
    <w:rsid w:val="00C87EB1"/>
    <w:rsid w:val="00C92179"/>
    <w:rsid w:val="00CB0993"/>
    <w:rsid w:val="00CB1978"/>
    <w:rsid w:val="00CB278A"/>
    <w:rsid w:val="00CB2987"/>
    <w:rsid w:val="00CC16D2"/>
    <w:rsid w:val="00CC1C46"/>
    <w:rsid w:val="00CC2675"/>
    <w:rsid w:val="00CC4086"/>
    <w:rsid w:val="00CE40B7"/>
    <w:rsid w:val="00CE4F97"/>
    <w:rsid w:val="00CE795B"/>
    <w:rsid w:val="00CF35D2"/>
    <w:rsid w:val="00CF52FE"/>
    <w:rsid w:val="00CF6208"/>
    <w:rsid w:val="00CF6716"/>
    <w:rsid w:val="00CF6915"/>
    <w:rsid w:val="00D0664E"/>
    <w:rsid w:val="00D20509"/>
    <w:rsid w:val="00D20A3A"/>
    <w:rsid w:val="00D266C1"/>
    <w:rsid w:val="00D27187"/>
    <w:rsid w:val="00D2758C"/>
    <w:rsid w:val="00D34606"/>
    <w:rsid w:val="00D35250"/>
    <w:rsid w:val="00D37F9D"/>
    <w:rsid w:val="00D43764"/>
    <w:rsid w:val="00D44FAB"/>
    <w:rsid w:val="00D468E4"/>
    <w:rsid w:val="00D50BD3"/>
    <w:rsid w:val="00D53CAB"/>
    <w:rsid w:val="00D55C00"/>
    <w:rsid w:val="00D5769B"/>
    <w:rsid w:val="00D719C4"/>
    <w:rsid w:val="00D727EA"/>
    <w:rsid w:val="00D757D5"/>
    <w:rsid w:val="00D77AC2"/>
    <w:rsid w:val="00D828B8"/>
    <w:rsid w:val="00D844AC"/>
    <w:rsid w:val="00D84D69"/>
    <w:rsid w:val="00D90A37"/>
    <w:rsid w:val="00D96E4F"/>
    <w:rsid w:val="00D97E93"/>
    <w:rsid w:val="00DA0024"/>
    <w:rsid w:val="00DB0ED6"/>
    <w:rsid w:val="00DC4E3B"/>
    <w:rsid w:val="00DC7107"/>
    <w:rsid w:val="00DE517C"/>
    <w:rsid w:val="00DF1DD8"/>
    <w:rsid w:val="00E028F8"/>
    <w:rsid w:val="00E11636"/>
    <w:rsid w:val="00E11BE7"/>
    <w:rsid w:val="00E22505"/>
    <w:rsid w:val="00E22817"/>
    <w:rsid w:val="00E22D3E"/>
    <w:rsid w:val="00E23951"/>
    <w:rsid w:val="00E264F1"/>
    <w:rsid w:val="00E358F4"/>
    <w:rsid w:val="00E359E9"/>
    <w:rsid w:val="00E35CDD"/>
    <w:rsid w:val="00E35F9D"/>
    <w:rsid w:val="00E42692"/>
    <w:rsid w:val="00E4353D"/>
    <w:rsid w:val="00E56DB3"/>
    <w:rsid w:val="00E64776"/>
    <w:rsid w:val="00E77727"/>
    <w:rsid w:val="00E8304F"/>
    <w:rsid w:val="00E8554D"/>
    <w:rsid w:val="00E90E38"/>
    <w:rsid w:val="00E91FA1"/>
    <w:rsid w:val="00E93AC8"/>
    <w:rsid w:val="00E95B8F"/>
    <w:rsid w:val="00E95EF9"/>
    <w:rsid w:val="00EA0501"/>
    <w:rsid w:val="00EA2E86"/>
    <w:rsid w:val="00EA5300"/>
    <w:rsid w:val="00EB0FDC"/>
    <w:rsid w:val="00EB4051"/>
    <w:rsid w:val="00EC2226"/>
    <w:rsid w:val="00EC508A"/>
    <w:rsid w:val="00EC752B"/>
    <w:rsid w:val="00ED06F9"/>
    <w:rsid w:val="00ED07E3"/>
    <w:rsid w:val="00ED087E"/>
    <w:rsid w:val="00ED366C"/>
    <w:rsid w:val="00ED6973"/>
    <w:rsid w:val="00ED7708"/>
    <w:rsid w:val="00EE3F53"/>
    <w:rsid w:val="00EF5A88"/>
    <w:rsid w:val="00EF7253"/>
    <w:rsid w:val="00EF7A36"/>
    <w:rsid w:val="00F00F9A"/>
    <w:rsid w:val="00F031D4"/>
    <w:rsid w:val="00F111AF"/>
    <w:rsid w:val="00F12642"/>
    <w:rsid w:val="00F14616"/>
    <w:rsid w:val="00F33A66"/>
    <w:rsid w:val="00F4006A"/>
    <w:rsid w:val="00F4052E"/>
    <w:rsid w:val="00F4141F"/>
    <w:rsid w:val="00F414C7"/>
    <w:rsid w:val="00F52766"/>
    <w:rsid w:val="00F53F74"/>
    <w:rsid w:val="00F56C5B"/>
    <w:rsid w:val="00F6126C"/>
    <w:rsid w:val="00F62796"/>
    <w:rsid w:val="00F73585"/>
    <w:rsid w:val="00F769F7"/>
    <w:rsid w:val="00F77812"/>
    <w:rsid w:val="00F8708F"/>
    <w:rsid w:val="00F913A6"/>
    <w:rsid w:val="00F9204E"/>
    <w:rsid w:val="00F92D07"/>
    <w:rsid w:val="00F9343B"/>
    <w:rsid w:val="00F94A90"/>
    <w:rsid w:val="00F958B4"/>
    <w:rsid w:val="00F9607F"/>
    <w:rsid w:val="00F9613C"/>
    <w:rsid w:val="00F96550"/>
    <w:rsid w:val="00FA03E4"/>
    <w:rsid w:val="00FA262B"/>
    <w:rsid w:val="00FB6280"/>
    <w:rsid w:val="00FC1871"/>
    <w:rsid w:val="00FC33A4"/>
    <w:rsid w:val="00FE01A4"/>
    <w:rsid w:val="00FE18C3"/>
    <w:rsid w:val="00FE2BAA"/>
    <w:rsid w:val="00FE5A71"/>
    <w:rsid w:val="00FF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602DE"/>
  <w15:docId w15:val="{603EF37B-6B42-4EF4-B5FF-9648573A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8E"/>
    <w:rPr>
      <w:sz w:val="24"/>
      <w:szCs w:val="24"/>
      <w:lang w:val="ru-RU" w:eastAsia="ru-RU"/>
    </w:rPr>
  </w:style>
  <w:style w:type="paragraph" w:styleId="Heading1">
    <w:name w:val="heading 1"/>
    <w:basedOn w:val="Normal"/>
    <w:link w:val="Heading1Char"/>
    <w:qFormat/>
    <w:rsid w:val="00AF1776"/>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qFormat/>
    <w:rsid w:val="00946C81"/>
    <w:pPr>
      <w:keepNext/>
      <w:jc w:val="both"/>
      <w:outlineLvl w:val="1"/>
    </w:pPr>
    <w:rPr>
      <w:rFonts w:ascii="Arial LatArm" w:hAnsi="Arial LatArm"/>
      <w:b/>
      <w:color w:val="0000FF"/>
      <w:sz w:val="20"/>
      <w:szCs w:val="20"/>
      <w:lang w:val="en-US" w:eastAsia="x-none"/>
    </w:rPr>
  </w:style>
  <w:style w:type="paragraph" w:styleId="Heading3">
    <w:name w:val="heading 3"/>
    <w:basedOn w:val="Normal"/>
    <w:next w:val="Normal"/>
    <w:link w:val="Heading3Char"/>
    <w:qFormat/>
    <w:rsid w:val="00946C81"/>
    <w:pPr>
      <w:keepNext/>
      <w:spacing w:line="360" w:lineRule="auto"/>
      <w:jc w:val="center"/>
      <w:outlineLvl w:val="2"/>
    </w:pPr>
    <w:rPr>
      <w:rFonts w:ascii="Arial LatArm" w:hAnsi="Arial LatArm"/>
      <w:i/>
      <w:sz w:val="20"/>
      <w:szCs w:val="20"/>
      <w:lang w:val="en-AU" w:eastAsia="en-US"/>
    </w:rPr>
  </w:style>
  <w:style w:type="paragraph" w:styleId="Heading4">
    <w:name w:val="heading 4"/>
    <w:basedOn w:val="Normal"/>
    <w:next w:val="Normal"/>
    <w:link w:val="Heading4Char"/>
    <w:qFormat/>
    <w:rsid w:val="00946C81"/>
    <w:pPr>
      <w:keepNext/>
      <w:outlineLvl w:val="3"/>
    </w:pPr>
    <w:rPr>
      <w:rFonts w:ascii="Arial LatArm" w:hAnsi="Arial LatArm"/>
      <w:i/>
      <w:sz w:val="18"/>
      <w:szCs w:val="20"/>
      <w:lang w:val="en-US" w:eastAsia="en-US"/>
    </w:rPr>
  </w:style>
  <w:style w:type="paragraph" w:styleId="Heading5">
    <w:name w:val="heading 5"/>
    <w:basedOn w:val="Normal"/>
    <w:next w:val="Normal"/>
    <w:link w:val="Heading5Char"/>
    <w:unhideWhenUsed/>
    <w:qFormat/>
    <w:rsid w:val="008A5A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46C81"/>
    <w:pPr>
      <w:keepNext/>
      <w:outlineLvl w:val="5"/>
    </w:pPr>
    <w:rPr>
      <w:rFonts w:ascii="Arial LatArm" w:hAnsi="Arial LatArm"/>
      <w:b/>
      <w:color w:val="000000"/>
      <w:sz w:val="22"/>
      <w:szCs w:val="20"/>
      <w:lang w:val="en-US" w:eastAsia="x-none"/>
    </w:rPr>
  </w:style>
  <w:style w:type="paragraph" w:styleId="Heading7">
    <w:name w:val="heading 7"/>
    <w:basedOn w:val="Normal"/>
    <w:next w:val="Normal"/>
    <w:link w:val="Heading7Char"/>
    <w:qFormat/>
    <w:rsid w:val="00946C81"/>
    <w:pPr>
      <w:keepNext/>
      <w:ind w:left="-66"/>
      <w:jc w:val="center"/>
      <w:outlineLvl w:val="6"/>
    </w:pPr>
    <w:rPr>
      <w:rFonts w:ascii="Times Armenian" w:hAnsi="Times Armenian"/>
      <w:b/>
      <w:sz w:val="20"/>
      <w:szCs w:val="20"/>
      <w:lang w:val="hy-AM" w:eastAsia="x-none"/>
    </w:rPr>
  </w:style>
  <w:style w:type="paragraph" w:styleId="Heading8">
    <w:name w:val="heading 8"/>
    <w:basedOn w:val="Normal"/>
    <w:next w:val="Normal"/>
    <w:link w:val="Heading8Char"/>
    <w:qFormat/>
    <w:rsid w:val="00946C81"/>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946C81"/>
    <w:pPr>
      <w:keepNext/>
      <w:jc w:val="center"/>
      <w:outlineLvl w:val="8"/>
    </w:pPr>
    <w:rPr>
      <w:rFonts w:ascii="Times Armenian" w:hAnsi="Times Armenian"/>
      <w:b/>
      <w:color w:val="000000"/>
      <w:sz w:val="22"/>
      <w:szCs w:val="20"/>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6DF"/>
    <w:pPr>
      <w:tabs>
        <w:tab w:val="center" w:pos="4680"/>
        <w:tab w:val="right" w:pos="9360"/>
      </w:tabs>
    </w:pPr>
  </w:style>
  <w:style w:type="character" w:customStyle="1" w:styleId="HeaderChar">
    <w:name w:val="Header Char"/>
    <w:link w:val="Header"/>
    <w:uiPriority w:val="99"/>
    <w:rsid w:val="003206DF"/>
    <w:rPr>
      <w:sz w:val="24"/>
      <w:szCs w:val="24"/>
      <w:lang w:val="ru-RU" w:eastAsia="ru-RU"/>
    </w:rPr>
  </w:style>
  <w:style w:type="paragraph" w:styleId="Footer">
    <w:name w:val="footer"/>
    <w:basedOn w:val="Normal"/>
    <w:link w:val="FooterChar"/>
    <w:uiPriority w:val="99"/>
    <w:unhideWhenUsed/>
    <w:rsid w:val="003206DF"/>
    <w:pPr>
      <w:tabs>
        <w:tab w:val="center" w:pos="4680"/>
        <w:tab w:val="right" w:pos="9360"/>
      </w:tabs>
    </w:pPr>
  </w:style>
  <w:style w:type="character" w:customStyle="1" w:styleId="FooterChar">
    <w:name w:val="Footer Char"/>
    <w:link w:val="Footer"/>
    <w:uiPriority w:val="99"/>
    <w:rsid w:val="003206DF"/>
    <w:rPr>
      <w:sz w:val="24"/>
      <w:szCs w:val="24"/>
      <w:lang w:val="ru-RU" w:eastAsia="ru-RU"/>
    </w:rPr>
  </w:style>
  <w:style w:type="paragraph" w:customStyle="1" w:styleId="Char">
    <w:name w:val="Char"/>
    <w:basedOn w:val="Normal"/>
    <w:rsid w:val="001A6A84"/>
    <w:rPr>
      <w:lang w:val="pl-PL" w:eastAsia="pl-PL"/>
    </w:rPr>
  </w:style>
  <w:style w:type="character" w:styleId="Hyperlink">
    <w:name w:val="Hyperlink"/>
    <w:uiPriority w:val="99"/>
    <w:rsid w:val="001A6A84"/>
    <w:rPr>
      <w:color w:val="0000FF"/>
      <w:u w:val="single"/>
    </w:rPr>
  </w:style>
  <w:style w:type="paragraph" w:styleId="NormalWeb">
    <w:name w:val="Normal (Web)"/>
    <w:basedOn w:val="Normal"/>
    <w:uiPriority w:val="99"/>
    <w:unhideWhenUsed/>
    <w:rsid w:val="00CE40B7"/>
    <w:pPr>
      <w:spacing w:before="100" w:beforeAutospacing="1" w:after="100" w:afterAutospacing="1"/>
    </w:pPr>
  </w:style>
  <w:style w:type="character" w:styleId="Strong">
    <w:name w:val="Strong"/>
    <w:uiPriority w:val="22"/>
    <w:qFormat/>
    <w:rsid w:val="00CE40B7"/>
    <w:rPr>
      <w:b/>
      <w:bCs/>
    </w:rPr>
  </w:style>
  <w:style w:type="paragraph" w:styleId="ListParagraph">
    <w:name w:val="List Paragraph"/>
    <w:basedOn w:val="Normal"/>
    <w:uiPriority w:val="34"/>
    <w:qFormat/>
    <w:rsid w:val="000C78D6"/>
    <w:pPr>
      <w:spacing w:after="200" w:line="276" w:lineRule="auto"/>
      <w:ind w:left="720"/>
      <w:contextualSpacing/>
    </w:pPr>
    <w:rPr>
      <w:rFonts w:ascii="Calibri" w:hAnsi="Calibri"/>
      <w:sz w:val="22"/>
      <w:szCs w:val="22"/>
    </w:rPr>
  </w:style>
  <w:style w:type="character" w:customStyle="1" w:styleId="Heading1Char">
    <w:name w:val="Heading 1 Char"/>
    <w:link w:val="Heading1"/>
    <w:rsid w:val="00AF1776"/>
    <w:rPr>
      <w:b/>
      <w:bCs/>
      <w:kern w:val="36"/>
      <w:sz w:val="48"/>
      <w:szCs w:val="48"/>
    </w:rPr>
  </w:style>
  <w:style w:type="paragraph" w:styleId="BalloonText">
    <w:name w:val="Balloon Text"/>
    <w:basedOn w:val="Normal"/>
    <w:link w:val="BalloonTextChar"/>
    <w:uiPriority w:val="99"/>
    <w:unhideWhenUsed/>
    <w:rsid w:val="00AD1513"/>
    <w:rPr>
      <w:rFonts w:ascii="Tahoma" w:hAnsi="Tahoma" w:cs="Tahoma"/>
      <w:sz w:val="16"/>
      <w:szCs w:val="16"/>
    </w:rPr>
  </w:style>
  <w:style w:type="character" w:customStyle="1" w:styleId="BalloonTextChar">
    <w:name w:val="Balloon Text Char"/>
    <w:basedOn w:val="DefaultParagraphFont"/>
    <w:link w:val="BalloonText"/>
    <w:uiPriority w:val="99"/>
    <w:rsid w:val="00AD1513"/>
    <w:rPr>
      <w:rFonts w:ascii="Tahoma" w:hAnsi="Tahoma" w:cs="Tahoma"/>
      <w:sz w:val="16"/>
      <w:szCs w:val="16"/>
      <w:lang w:val="ru-RU" w:eastAsia="ru-RU"/>
    </w:rPr>
  </w:style>
  <w:style w:type="character" w:customStyle="1" w:styleId="Heading5Char">
    <w:name w:val="Heading 5 Char"/>
    <w:basedOn w:val="DefaultParagraphFont"/>
    <w:link w:val="Heading5"/>
    <w:rsid w:val="008A5A8E"/>
    <w:rPr>
      <w:rFonts w:asciiTheme="majorHAnsi" w:eastAsiaTheme="majorEastAsia" w:hAnsiTheme="majorHAnsi" w:cstheme="majorBidi"/>
      <w:color w:val="243F60" w:themeColor="accent1" w:themeShade="7F"/>
      <w:sz w:val="24"/>
      <w:szCs w:val="24"/>
      <w:lang w:val="ru-RU" w:eastAsia="ru-RU"/>
    </w:rPr>
  </w:style>
  <w:style w:type="paragraph" w:styleId="BodyText">
    <w:name w:val="Body Text"/>
    <w:basedOn w:val="Normal"/>
    <w:link w:val="BodyTextChar"/>
    <w:rsid w:val="00A84E8A"/>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A84E8A"/>
    <w:rPr>
      <w:rFonts w:ascii="Calibri" w:eastAsia="Calibri" w:hAnsi="Calibri" w:cstheme="minorBidi"/>
      <w:color w:val="00000A"/>
      <w:sz w:val="22"/>
      <w:szCs w:val="22"/>
    </w:rPr>
  </w:style>
  <w:style w:type="character" w:customStyle="1" w:styleId="Heading2Char">
    <w:name w:val="Heading 2 Char"/>
    <w:basedOn w:val="DefaultParagraphFont"/>
    <w:link w:val="Heading2"/>
    <w:uiPriority w:val="9"/>
    <w:rsid w:val="00946C81"/>
    <w:rPr>
      <w:rFonts w:ascii="Arial LatArm" w:hAnsi="Arial LatArm"/>
      <w:b/>
      <w:color w:val="0000FF"/>
      <w:lang w:eastAsia="x-none"/>
    </w:rPr>
  </w:style>
  <w:style w:type="character" w:customStyle="1" w:styleId="Heading3Char">
    <w:name w:val="Heading 3 Char"/>
    <w:basedOn w:val="DefaultParagraphFont"/>
    <w:link w:val="Heading3"/>
    <w:rsid w:val="00946C81"/>
    <w:rPr>
      <w:rFonts w:ascii="Arial LatArm" w:hAnsi="Arial LatArm"/>
      <w:i/>
      <w:lang w:val="en-AU"/>
    </w:rPr>
  </w:style>
  <w:style w:type="character" w:customStyle="1" w:styleId="Heading4Char">
    <w:name w:val="Heading 4 Char"/>
    <w:basedOn w:val="DefaultParagraphFont"/>
    <w:link w:val="Heading4"/>
    <w:rsid w:val="00946C81"/>
    <w:rPr>
      <w:rFonts w:ascii="Arial LatArm" w:hAnsi="Arial LatArm"/>
      <w:i/>
      <w:sz w:val="18"/>
    </w:rPr>
  </w:style>
  <w:style w:type="character" w:customStyle="1" w:styleId="Heading6Char">
    <w:name w:val="Heading 6 Char"/>
    <w:basedOn w:val="DefaultParagraphFont"/>
    <w:link w:val="Heading6"/>
    <w:rsid w:val="00946C81"/>
    <w:rPr>
      <w:rFonts w:ascii="Arial LatArm" w:hAnsi="Arial LatArm"/>
      <w:b/>
      <w:color w:val="000000"/>
      <w:sz w:val="22"/>
      <w:lang w:eastAsia="x-none"/>
    </w:rPr>
  </w:style>
  <w:style w:type="character" w:customStyle="1" w:styleId="Heading7Char">
    <w:name w:val="Heading 7 Char"/>
    <w:basedOn w:val="DefaultParagraphFont"/>
    <w:link w:val="Heading7"/>
    <w:rsid w:val="00946C81"/>
    <w:rPr>
      <w:rFonts w:ascii="Times Armenian" w:hAnsi="Times Armenian"/>
      <w:b/>
      <w:lang w:val="hy-AM" w:eastAsia="x-none"/>
    </w:rPr>
  </w:style>
  <w:style w:type="character" w:customStyle="1" w:styleId="Heading8Char">
    <w:name w:val="Heading 8 Char"/>
    <w:basedOn w:val="DefaultParagraphFont"/>
    <w:link w:val="Heading8"/>
    <w:rsid w:val="00946C81"/>
    <w:rPr>
      <w:rFonts w:ascii="Times Armenian" w:hAnsi="Times Armenian"/>
      <w:i/>
      <w:lang w:val="nl-NL" w:eastAsia="x-none"/>
    </w:rPr>
  </w:style>
  <w:style w:type="character" w:customStyle="1" w:styleId="Heading9Char">
    <w:name w:val="Heading 9 Char"/>
    <w:basedOn w:val="DefaultParagraphFont"/>
    <w:link w:val="Heading9"/>
    <w:rsid w:val="00946C81"/>
    <w:rPr>
      <w:rFonts w:ascii="Times Armenian" w:hAnsi="Times Armenian"/>
      <w:b/>
      <w:color w:val="000000"/>
      <w:sz w:val="22"/>
      <w:lang w:val="pt-BR" w:eastAsia="x-none"/>
    </w:rPr>
  </w:style>
  <w:style w:type="paragraph" w:customStyle="1" w:styleId="mechtex">
    <w:name w:val="mechtex"/>
    <w:basedOn w:val="Normal"/>
    <w:link w:val="mechtexChar"/>
    <w:rsid w:val="00946C81"/>
    <w:pPr>
      <w:jc w:val="center"/>
    </w:pPr>
    <w:rPr>
      <w:rFonts w:ascii="Arial Armenian" w:hAnsi="Arial Armenian"/>
      <w:sz w:val="20"/>
      <w:szCs w:val="20"/>
      <w:lang w:val="en-US"/>
    </w:rPr>
  </w:style>
  <w:style w:type="character" w:customStyle="1" w:styleId="mechtexChar">
    <w:name w:val="mechtex Char"/>
    <w:link w:val="mechtex"/>
    <w:locked/>
    <w:rsid w:val="00946C81"/>
    <w:rPr>
      <w:rFonts w:ascii="Arial Armenian" w:hAnsi="Arial Armenian"/>
      <w:lang w:eastAsia="ru-RU"/>
    </w:rPr>
  </w:style>
  <w:style w:type="numbering" w:customStyle="1" w:styleId="NoList1">
    <w:name w:val="No List1"/>
    <w:next w:val="NoList"/>
    <w:uiPriority w:val="99"/>
    <w:semiHidden/>
    <w:unhideWhenUsed/>
    <w:rsid w:val="00946C81"/>
  </w:style>
  <w:style w:type="paragraph" w:styleId="BodyTextIndent">
    <w:name w:val="Body Text Indent"/>
    <w:aliases w:val=" Char, Char Char Char Char"/>
    <w:basedOn w:val="Normal"/>
    <w:link w:val="BodyTextIndentChar"/>
    <w:unhideWhenUsed/>
    <w:rsid w:val="00946C81"/>
    <w:pPr>
      <w:spacing w:after="120"/>
      <w:ind w:left="283"/>
    </w:pPr>
    <w:rPr>
      <w:lang w:val="x-none" w:eastAsia="x-none"/>
    </w:rPr>
  </w:style>
  <w:style w:type="character" w:customStyle="1" w:styleId="BodyTextIndentChar">
    <w:name w:val="Body Text Indent Char"/>
    <w:aliases w:val=" Char Char, Char Char Char Char Char"/>
    <w:basedOn w:val="DefaultParagraphFont"/>
    <w:link w:val="BodyTextIndent"/>
    <w:rsid w:val="00946C81"/>
    <w:rPr>
      <w:sz w:val="24"/>
      <w:szCs w:val="24"/>
      <w:lang w:val="x-none" w:eastAsia="x-none"/>
    </w:rPr>
  </w:style>
  <w:style w:type="paragraph" w:styleId="BodyTextIndent3">
    <w:name w:val="Body Text Indent 3"/>
    <w:basedOn w:val="Normal"/>
    <w:link w:val="BodyTextIndent3Char"/>
    <w:rsid w:val="00946C81"/>
    <w:pPr>
      <w:spacing w:line="360" w:lineRule="auto"/>
      <w:ind w:firstLine="567"/>
      <w:jc w:val="both"/>
    </w:pPr>
    <w:rPr>
      <w:rFonts w:ascii="Times Armenian" w:hAnsi="Times Armenian"/>
      <w:sz w:val="20"/>
      <w:szCs w:val="20"/>
      <w:lang w:val="en-US" w:eastAsia="en-US"/>
    </w:rPr>
  </w:style>
  <w:style w:type="character" w:customStyle="1" w:styleId="BodyTextIndent3Char">
    <w:name w:val="Body Text Indent 3 Char"/>
    <w:basedOn w:val="DefaultParagraphFont"/>
    <w:link w:val="BodyTextIndent3"/>
    <w:rsid w:val="00946C81"/>
    <w:rPr>
      <w:rFonts w:ascii="Times Armenian" w:hAnsi="Times Armenian"/>
    </w:rPr>
  </w:style>
  <w:style w:type="paragraph" w:styleId="BodyText2">
    <w:name w:val="Body Text 2"/>
    <w:basedOn w:val="Normal"/>
    <w:link w:val="BodyText2Char"/>
    <w:rsid w:val="00946C81"/>
    <w:pPr>
      <w:tabs>
        <w:tab w:val="left" w:pos="720"/>
      </w:tabs>
      <w:spacing w:line="360" w:lineRule="auto"/>
    </w:pPr>
    <w:rPr>
      <w:rFonts w:ascii="Arial LatArm" w:hAnsi="Arial LatArm"/>
      <w:sz w:val="20"/>
      <w:szCs w:val="20"/>
      <w:lang w:val="en-US" w:eastAsia="en-US"/>
    </w:rPr>
  </w:style>
  <w:style w:type="character" w:customStyle="1" w:styleId="BodyText2Char">
    <w:name w:val="Body Text 2 Char"/>
    <w:basedOn w:val="DefaultParagraphFont"/>
    <w:link w:val="BodyText2"/>
    <w:rsid w:val="00946C81"/>
    <w:rPr>
      <w:rFonts w:ascii="Arial LatArm" w:hAnsi="Arial LatArm"/>
    </w:rPr>
  </w:style>
  <w:style w:type="paragraph" w:styleId="BodyTextIndent2">
    <w:name w:val="Body Text Indent 2"/>
    <w:basedOn w:val="Normal"/>
    <w:link w:val="BodyTextIndent2Char"/>
    <w:rsid w:val="00946C81"/>
    <w:pPr>
      <w:spacing w:line="360" w:lineRule="auto"/>
      <w:ind w:firstLine="540"/>
      <w:jc w:val="both"/>
    </w:pPr>
    <w:rPr>
      <w:rFonts w:ascii="Baltica" w:hAnsi="Baltica"/>
      <w:sz w:val="20"/>
      <w:szCs w:val="20"/>
      <w:lang w:val="af-ZA" w:eastAsia="en-US"/>
    </w:rPr>
  </w:style>
  <w:style w:type="character" w:customStyle="1" w:styleId="BodyTextIndent2Char">
    <w:name w:val="Body Text Indent 2 Char"/>
    <w:basedOn w:val="DefaultParagraphFont"/>
    <w:link w:val="BodyTextIndent2"/>
    <w:rsid w:val="00946C81"/>
    <w:rPr>
      <w:rFonts w:ascii="Baltica" w:hAnsi="Baltica"/>
      <w:lang w:val="af-ZA"/>
    </w:rPr>
  </w:style>
  <w:style w:type="paragraph" w:customStyle="1" w:styleId="Default">
    <w:name w:val="Default"/>
    <w:rsid w:val="00946C81"/>
    <w:pPr>
      <w:autoSpaceDE w:val="0"/>
      <w:autoSpaceDN w:val="0"/>
      <w:adjustRightInd w:val="0"/>
    </w:pPr>
    <w:rPr>
      <w:rFonts w:ascii="Arial Unicode" w:hAnsi="Arial Unicode" w:cs="Arial Unicode"/>
      <w:color w:val="000000"/>
      <w:sz w:val="24"/>
      <w:szCs w:val="24"/>
      <w:lang w:val="ru-RU" w:eastAsia="ru-RU"/>
    </w:rPr>
  </w:style>
  <w:style w:type="character" w:customStyle="1" w:styleId="CharChar1">
    <w:name w:val="Char Char1"/>
    <w:locked/>
    <w:rsid w:val="00946C81"/>
    <w:rPr>
      <w:rFonts w:ascii="Arial LatArm" w:hAnsi="Arial LatArm"/>
      <w:i/>
      <w:lang w:val="en-AU" w:eastAsia="en-US" w:bidi="ar-SA"/>
    </w:rPr>
  </w:style>
  <w:style w:type="paragraph" w:styleId="BodyText3">
    <w:name w:val="Body Text 3"/>
    <w:basedOn w:val="Normal"/>
    <w:link w:val="BodyText3Char"/>
    <w:rsid w:val="00946C81"/>
    <w:pPr>
      <w:jc w:val="both"/>
    </w:pPr>
    <w:rPr>
      <w:rFonts w:ascii="Arial LatArm" w:hAnsi="Arial LatArm"/>
      <w:sz w:val="20"/>
      <w:szCs w:val="20"/>
      <w:lang w:val="en-US" w:eastAsia="x-none"/>
    </w:rPr>
  </w:style>
  <w:style w:type="character" w:customStyle="1" w:styleId="BodyText3Char">
    <w:name w:val="Body Text 3 Char"/>
    <w:basedOn w:val="DefaultParagraphFont"/>
    <w:link w:val="BodyText3"/>
    <w:rsid w:val="00946C81"/>
    <w:rPr>
      <w:rFonts w:ascii="Arial LatArm" w:hAnsi="Arial LatArm"/>
      <w:lang w:eastAsia="x-none"/>
    </w:rPr>
  </w:style>
  <w:style w:type="paragraph" w:styleId="Title">
    <w:name w:val="Title"/>
    <w:basedOn w:val="Normal"/>
    <w:link w:val="TitleChar"/>
    <w:qFormat/>
    <w:rsid w:val="00946C81"/>
    <w:pPr>
      <w:jc w:val="center"/>
    </w:pPr>
    <w:rPr>
      <w:rFonts w:ascii="Arial Armenian" w:hAnsi="Arial Armenian"/>
      <w:szCs w:val="20"/>
      <w:lang w:val="en-US" w:eastAsia="en-US"/>
    </w:rPr>
  </w:style>
  <w:style w:type="character" w:customStyle="1" w:styleId="TitleChar">
    <w:name w:val="Title Char"/>
    <w:basedOn w:val="DefaultParagraphFont"/>
    <w:link w:val="Title"/>
    <w:rsid w:val="00946C81"/>
    <w:rPr>
      <w:rFonts w:ascii="Arial Armenian" w:hAnsi="Arial Armenian"/>
      <w:sz w:val="24"/>
    </w:rPr>
  </w:style>
  <w:style w:type="character" w:styleId="PageNumber">
    <w:name w:val="page number"/>
    <w:basedOn w:val="DefaultParagraphFont"/>
    <w:rsid w:val="00946C81"/>
  </w:style>
  <w:style w:type="paragraph" w:customStyle="1" w:styleId="CharCharCharCharCharCharCharCharCharCharCharChar">
    <w:name w:val="Char Char Char Char Char Char Char Char Char Char Char Char"/>
    <w:basedOn w:val="Normal"/>
    <w:rsid w:val="00946C81"/>
    <w:pPr>
      <w:spacing w:after="160" w:line="240" w:lineRule="exact"/>
    </w:pPr>
    <w:rPr>
      <w:rFonts w:ascii="Arial" w:hAnsi="Arial" w:cs="Arial"/>
      <w:sz w:val="20"/>
      <w:szCs w:val="20"/>
      <w:lang w:val="en-US" w:eastAsia="en-US"/>
    </w:rPr>
  </w:style>
  <w:style w:type="paragraph" w:customStyle="1" w:styleId="norm">
    <w:name w:val="norm"/>
    <w:basedOn w:val="Normal"/>
    <w:rsid w:val="00946C81"/>
    <w:pPr>
      <w:spacing w:line="480" w:lineRule="auto"/>
      <w:ind w:firstLine="709"/>
      <w:jc w:val="both"/>
    </w:pPr>
    <w:rPr>
      <w:rFonts w:ascii="Arial Armenian" w:hAnsi="Arial Armenian"/>
      <w:sz w:val="22"/>
      <w:szCs w:val="20"/>
      <w:lang w:val="en-US"/>
    </w:rPr>
  </w:style>
  <w:style w:type="character" w:customStyle="1" w:styleId="normChar">
    <w:name w:val="norm Char"/>
    <w:locked/>
    <w:rsid w:val="00946C81"/>
    <w:rPr>
      <w:rFonts w:ascii="Arial Armenian" w:hAnsi="Arial Armenian"/>
      <w:sz w:val="22"/>
      <w:lang w:val="en-US" w:eastAsia="ru-RU" w:bidi="ar-SA"/>
    </w:rPr>
  </w:style>
  <w:style w:type="character" w:customStyle="1" w:styleId="CharCharChar">
    <w:name w:val="Char Char Char"/>
    <w:rsid w:val="00946C81"/>
    <w:rPr>
      <w:rFonts w:ascii="Arial LatArm" w:hAnsi="Arial LatArm"/>
      <w:sz w:val="24"/>
      <w:lang w:eastAsia="ru-RU"/>
    </w:rPr>
  </w:style>
  <w:style w:type="character" w:customStyle="1" w:styleId="CharChar22">
    <w:name w:val="Char Char22"/>
    <w:rsid w:val="00946C81"/>
    <w:rPr>
      <w:rFonts w:ascii="Arial Armenian" w:hAnsi="Arial Armenian"/>
      <w:sz w:val="28"/>
      <w:lang w:val="en-US"/>
    </w:rPr>
  </w:style>
  <w:style w:type="character" w:customStyle="1" w:styleId="CharChar20">
    <w:name w:val="Char Char20"/>
    <w:rsid w:val="00946C81"/>
    <w:rPr>
      <w:rFonts w:ascii="Times LatArm" w:hAnsi="Times LatArm"/>
      <w:b/>
      <w:sz w:val="28"/>
      <w:lang w:val="en-US"/>
    </w:rPr>
  </w:style>
  <w:style w:type="character" w:customStyle="1" w:styleId="CharChar16">
    <w:name w:val="Char Char16"/>
    <w:rsid w:val="00946C81"/>
    <w:rPr>
      <w:rFonts w:ascii="Times Armenian" w:hAnsi="Times Armenian"/>
      <w:b/>
      <w:lang w:val="hy-AM"/>
    </w:rPr>
  </w:style>
  <w:style w:type="character" w:customStyle="1" w:styleId="CharChar15">
    <w:name w:val="Char Char15"/>
    <w:rsid w:val="00946C81"/>
    <w:rPr>
      <w:rFonts w:ascii="Times Armenian" w:hAnsi="Times Armenian"/>
      <w:i/>
      <w:lang w:val="nl-NL"/>
    </w:rPr>
  </w:style>
  <w:style w:type="character" w:customStyle="1" w:styleId="CharChar13">
    <w:name w:val="Char Char13"/>
    <w:rsid w:val="00946C81"/>
    <w:rPr>
      <w:rFonts w:ascii="Arial Armenian" w:hAnsi="Arial Armenian"/>
      <w:lang w:val="en-US"/>
    </w:rPr>
  </w:style>
  <w:style w:type="paragraph" w:styleId="FootnoteText">
    <w:name w:val="footnote text"/>
    <w:basedOn w:val="Normal"/>
    <w:link w:val="FootnoteTextChar"/>
    <w:rsid w:val="00946C81"/>
    <w:rPr>
      <w:rFonts w:ascii="Times Armenian" w:hAnsi="Times Armenian"/>
      <w:sz w:val="20"/>
      <w:szCs w:val="20"/>
      <w:lang w:val="en-US" w:eastAsia="x-none"/>
    </w:rPr>
  </w:style>
  <w:style w:type="character" w:customStyle="1" w:styleId="FootnoteTextChar">
    <w:name w:val="Footnote Text Char"/>
    <w:basedOn w:val="DefaultParagraphFont"/>
    <w:link w:val="FootnoteText"/>
    <w:rsid w:val="00946C81"/>
    <w:rPr>
      <w:rFonts w:ascii="Times Armenian" w:hAnsi="Times Armenian"/>
      <w:lang w:eastAsia="x-none"/>
    </w:rPr>
  </w:style>
  <w:style w:type="character" w:styleId="FootnoteReference">
    <w:name w:val="footnote reference"/>
    <w:rsid w:val="00946C81"/>
    <w:rPr>
      <w:vertAlign w:val="superscript"/>
    </w:rPr>
  </w:style>
  <w:style w:type="paragraph" w:customStyle="1" w:styleId="Char1">
    <w:name w:val="Char1"/>
    <w:basedOn w:val="Normal"/>
    <w:rsid w:val="00946C81"/>
    <w:pPr>
      <w:spacing w:after="160" w:line="240" w:lineRule="exact"/>
    </w:pPr>
    <w:rPr>
      <w:rFonts w:ascii="Verdana" w:hAnsi="Verdana"/>
      <w:sz w:val="20"/>
      <w:szCs w:val="20"/>
      <w:lang w:val="en-US" w:eastAsia="en-US"/>
    </w:rPr>
  </w:style>
  <w:style w:type="character" w:customStyle="1" w:styleId="val">
    <w:name w:val="val"/>
    <w:basedOn w:val="DefaultParagraphFont"/>
    <w:rsid w:val="00946C81"/>
  </w:style>
  <w:style w:type="paragraph" w:styleId="Index1">
    <w:name w:val="index 1"/>
    <w:basedOn w:val="Normal"/>
    <w:next w:val="Normal"/>
    <w:autoRedefine/>
    <w:semiHidden/>
    <w:rsid w:val="00946C81"/>
    <w:pPr>
      <w:ind w:left="240" w:hanging="240"/>
    </w:pPr>
    <w:rPr>
      <w:lang w:val="en-US" w:eastAsia="en-US"/>
    </w:rPr>
  </w:style>
  <w:style w:type="paragraph" w:styleId="IndexHeading">
    <w:name w:val="index heading"/>
    <w:basedOn w:val="Normal"/>
    <w:next w:val="Index1"/>
    <w:semiHidden/>
    <w:rsid w:val="00946C81"/>
    <w:rPr>
      <w:sz w:val="20"/>
      <w:szCs w:val="20"/>
      <w:lang w:val="en-AU"/>
    </w:rPr>
  </w:style>
  <w:style w:type="character" w:customStyle="1" w:styleId="HTMLPreformattedChar">
    <w:name w:val="HTML Preformatted Char"/>
    <w:link w:val="HTMLPreformatted"/>
    <w:uiPriority w:val="99"/>
    <w:rsid w:val="00946C81"/>
    <w:rPr>
      <w:rFonts w:ascii="Courier New" w:hAnsi="Courier New" w:cs="Courier New"/>
    </w:rPr>
  </w:style>
  <w:style w:type="paragraph" w:styleId="HTMLPreformatted">
    <w:name w:val="HTML Preformatted"/>
    <w:basedOn w:val="Normal"/>
    <w:link w:val="HTMLPreformattedChar"/>
    <w:uiPriority w:val="99"/>
    <w:unhideWhenUsed/>
    <w:rsid w:val="0094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1">
    <w:name w:val="HTML Preformatted Char1"/>
    <w:basedOn w:val="DefaultParagraphFont"/>
    <w:uiPriority w:val="99"/>
    <w:semiHidden/>
    <w:rsid w:val="00946C81"/>
    <w:rPr>
      <w:rFonts w:ascii="Consolas" w:hAnsi="Consolas"/>
      <w:lang w:val="ru-RU" w:eastAsia="ru-RU"/>
    </w:rPr>
  </w:style>
  <w:style w:type="numbering" w:customStyle="1" w:styleId="NoList11">
    <w:name w:val="No List11"/>
    <w:next w:val="NoList"/>
    <w:uiPriority w:val="99"/>
    <w:semiHidden/>
    <w:unhideWhenUsed/>
    <w:rsid w:val="00946C81"/>
  </w:style>
  <w:style w:type="table" w:customStyle="1" w:styleId="TableGrid1">
    <w:name w:val="Table Grid1"/>
    <w:basedOn w:val="TableNormal"/>
    <w:next w:val="TableGrid"/>
    <w:uiPriority w:val="59"/>
    <w:rsid w:val="00946C81"/>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946C81"/>
  </w:style>
  <w:style w:type="table" w:customStyle="1" w:styleId="TableGrid2">
    <w:name w:val="Table Grid2"/>
    <w:basedOn w:val="TableNormal"/>
    <w:next w:val="TableGrid"/>
    <w:uiPriority w:val="59"/>
    <w:rsid w:val="00946C81"/>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946C81"/>
  </w:style>
  <w:style w:type="character" w:styleId="FollowedHyperlink">
    <w:name w:val="FollowedHyperlink"/>
    <w:basedOn w:val="DefaultParagraphFont"/>
    <w:uiPriority w:val="99"/>
    <w:semiHidden/>
    <w:unhideWhenUsed/>
    <w:rsid w:val="00946C81"/>
    <w:rPr>
      <w:color w:val="800080"/>
      <w:u w:val="single"/>
    </w:rPr>
  </w:style>
  <w:style w:type="character" w:customStyle="1" w:styleId="showhide">
    <w:name w:val="showhide"/>
    <w:basedOn w:val="DefaultParagraphFont"/>
    <w:rsid w:val="00946C81"/>
  </w:style>
  <w:style w:type="character" w:styleId="Emphasis">
    <w:name w:val="Emphasis"/>
    <w:basedOn w:val="DefaultParagraphFont"/>
    <w:uiPriority w:val="20"/>
    <w:qFormat/>
    <w:rsid w:val="00946C81"/>
    <w:rPr>
      <w:i/>
      <w:iCs/>
    </w:rPr>
  </w:style>
  <w:style w:type="character" w:styleId="CommentReference">
    <w:name w:val="annotation reference"/>
    <w:basedOn w:val="DefaultParagraphFont"/>
    <w:uiPriority w:val="99"/>
    <w:semiHidden/>
    <w:unhideWhenUsed/>
    <w:rsid w:val="00946C81"/>
    <w:rPr>
      <w:sz w:val="16"/>
      <w:szCs w:val="16"/>
    </w:rPr>
  </w:style>
  <w:style w:type="paragraph" w:styleId="CommentText">
    <w:name w:val="annotation text"/>
    <w:basedOn w:val="Normal"/>
    <w:link w:val="CommentTextChar"/>
    <w:uiPriority w:val="99"/>
    <w:semiHidden/>
    <w:unhideWhenUsed/>
    <w:rsid w:val="00946C81"/>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946C8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46C81"/>
    <w:rPr>
      <w:b/>
      <w:bCs/>
    </w:rPr>
  </w:style>
  <w:style w:type="character" w:customStyle="1" w:styleId="CommentSubjectChar">
    <w:name w:val="Comment Subject Char"/>
    <w:basedOn w:val="CommentTextChar"/>
    <w:link w:val="CommentSubject"/>
    <w:uiPriority w:val="99"/>
    <w:semiHidden/>
    <w:rsid w:val="00946C81"/>
    <w:rPr>
      <w:rFonts w:asciiTheme="minorHAnsi" w:eastAsiaTheme="minorHAnsi" w:hAnsiTheme="minorHAnsi" w:cstheme="minorBidi"/>
      <w:b/>
      <w:bCs/>
    </w:rPr>
  </w:style>
  <w:style w:type="character" w:customStyle="1" w:styleId="UnresolvedMention1">
    <w:name w:val="Unresolved Mention1"/>
    <w:uiPriority w:val="99"/>
    <w:semiHidden/>
    <w:unhideWhenUsed/>
    <w:rsid w:val="004C7B5D"/>
    <w:rPr>
      <w:color w:val="605E5C"/>
      <w:shd w:val="clear" w:color="auto" w:fill="E1DFDD"/>
    </w:rPr>
  </w:style>
  <w:style w:type="character" w:customStyle="1" w:styleId="UnresolvedMention2">
    <w:name w:val="Unresolved Mention2"/>
    <w:basedOn w:val="DefaultParagraphFont"/>
    <w:uiPriority w:val="99"/>
    <w:semiHidden/>
    <w:unhideWhenUsed/>
    <w:rsid w:val="004C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3089">
      <w:bodyDiv w:val="1"/>
      <w:marLeft w:val="0"/>
      <w:marRight w:val="0"/>
      <w:marTop w:val="0"/>
      <w:marBottom w:val="0"/>
      <w:divBdr>
        <w:top w:val="none" w:sz="0" w:space="0" w:color="auto"/>
        <w:left w:val="none" w:sz="0" w:space="0" w:color="auto"/>
        <w:bottom w:val="none" w:sz="0" w:space="0" w:color="auto"/>
        <w:right w:val="none" w:sz="0" w:space="0" w:color="auto"/>
      </w:divBdr>
    </w:div>
    <w:div w:id="157889113">
      <w:bodyDiv w:val="1"/>
      <w:marLeft w:val="0"/>
      <w:marRight w:val="0"/>
      <w:marTop w:val="0"/>
      <w:marBottom w:val="0"/>
      <w:divBdr>
        <w:top w:val="none" w:sz="0" w:space="0" w:color="auto"/>
        <w:left w:val="none" w:sz="0" w:space="0" w:color="auto"/>
        <w:bottom w:val="none" w:sz="0" w:space="0" w:color="auto"/>
        <w:right w:val="none" w:sz="0" w:space="0" w:color="auto"/>
      </w:divBdr>
    </w:div>
    <w:div w:id="381249477">
      <w:bodyDiv w:val="1"/>
      <w:marLeft w:val="0"/>
      <w:marRight w:val="0"/>
      <w:marTop w:val="0"/>
      <w:marBottom w:val="0"/>
      <w:divBdr>
        <w:top w:val="none" w:sz="0" w:space="0" w:color="auto"/>
        <w:left w:val="none" w:sz="0" w:space="0" w:color="auto"/>
        <w:bottom w:val="none" w:sz="0" w:space="0" w:color="auto"/>
        <w:right w:val="none" w:sz="0" w:space="0" w:color="auto"/>
      </w:divBdr>
    </w:div>
    <w:div w:id="428895997">
      <w:bodyDiv w:val="1"/>
      <w:marLeft w:val="0"/>
      <w:marRight w:val="0"/>
      <w:marTop w:val="0"/>
      <w:marBottom w:val="0"/>
      <w:divBdr>
        <w:top w:val="none" w:sz="0" w:space="0" w:color="auto"/>
        <w:left w:val="none" w:sz="0" w:space="0" w:color="auto"/>
        <w:bottom w:val="none" w:sz="0" w:space="0" w:color="auto"/>
        <w:right w:val="none" w:sz="0" w:space="0" w:color="auto"/>
      </w:divBdr>
    </w:div>
    <w:div w:id="547034473">
      <w:bodyDiv w:val="1"/>
      <w:marLeft w:val="0"/>
      <w:marRight w:val="0"/>
      <w:marTop w:val="0"/>
      <w:marBottom w:val="0"/>
      <w:divBdr>
        <w:top w:val="none" w:sz="0" w:space="0" w:color="auto"/>
        <w:left w:val="none" w:sz="0" w:space="0" w:color="auto"/>
        <w:bottom w:val="none" w:sz="0" w:space="0" w:color="auto"/>
        <w:right w:val="none" w:sz="0" w:space="0" w:color="auto"/>
      </w:divBdr>
    </w:div>
    <w:div w:id="555240612">
      <w:bodyDiv w:val="1"/>
      <w:marLeft w:val="0"/>
      <w:marRight w:val="0"/>
      <w:marTop w:val="0"/>
      <w:marBottom w:val="0"/>
      <w:divBdr>
        <w:top w:val="none" w:sz="0" w:space="0" w:color="auto"/>
        <w:left w:val="none" w:sz="0" w:space="0" w:color="auto"/>
        <w:bottom w:val="none" w:sz="0" w:space="0" w:color="auto"/>
        <w:right w:val="none" w:sz="0" w:space="0" w:color="auto"/>
      </w:divBdr>
    </w:div>
    <w:div w:id="736828138">
      <w:bodyDiv w:val="1"/>
      <w:marLeft w:val="0"/>
      <w:marRight w:val="0"/>
      <w:marTop w:val="0"/>
      <w:marBottom w:val="0"/>
      <w:divBdr>
        <w:top w:val="none" w:sz="0" w:space="0" w:color="auto"/>
        <w:left w:val="none" w:sz="0" w:space="0" w:color="auto"/>
        <w:bottom w:val="none" w:sz="0" w:space="0" w:color="auto"/>
        <w:right w:val="none" w:sz="0" w:space="0" w:color="auto"/>
      </w:divBdr>
    </w:div>
    <w:div w:id="837236964">
      <w:bodyDiv w:val="1"/>
      <w:marLeft w:val="0"/>
      <w:marRight w:val="0"/>
      <w:marTop w:val="0"/>
      <w:marBottom w:val="0"/>
      <w:divBdr>
        <w:top w:val="none" w:sz="0" w:space="0" w:color="auto"/>
        <w:left w:val="none" w:sz="0" w:space="0" w:color="auto"/>
        <w:bottom w:val="none" w:sz="0" w:space="0" w:color="auto"/>
        <w:right w:val="none" w:sz="0" w:space="0" w:color="auto"/>
      </w:divBdr>
    </w:div>
    <w:div w:id="1340809185">
      <w:bodyDiv w:val="1"/>
      <w:marLeft w:val="0"/>
      <w:marRight w:val="0"/>
      <w:marTop w:val="0"/>
      <w:marBottom w:val="0"/>
      <w:divBdr>
        <w:top w:val="none" w:sz="0" w:space="0" w:color="auto"/>
        <w:left w:val="none" w:sz="0" w:space="0" w:color="auto"/>
        <w:bottom w:val="none" w:sz="0" w:space="0" w:color="auto"/>
        <w:right w:val="none" w:sz="0" w:space="0" w:color="auto"/>
      </w:divBdr>
    </w:div>
    <w:div w:id="1445228222">
      <w:bodyDiv w:val="1"/>
      <w:marLeft w:val="0"/>
      <w:marRight w:val="0"/>
      <w:marTop w:val="0"/>
      <w:marBottom w:val="0"/>
      <w:divBdr>
        <w:top w:val="none" w:sz="0" w:space="0" w:color="auto"/>
        <w:left w:val="none" w:sz="0" w:space="0" w:color="auto"/>
        <w:bottom w:val="none" w:sz="0" w:space="0" w:color="auto"/>
        <w:right w:val="none" w:sz="0" w:space="0" w:color="auto"/>
      </w:divBdr>
    </w:div>
    <w:div w:id="1545018714">
      <w:bodyDiv w:val="1"/>
      <w:marLeft w:val="0"/>
      <w:marRight w:val="0"/>
      <w:marTop w:val="0"/>
      <w:marBottom w:val="0"/>
      <w:divBdr>
        <w:top w:val="none" w:sz="0" w:space="0" w:color="auto"/>
        <w:left w:val="none" w:sz="0" w:space="0" w:color="auto"/>
        <w:bottom w:val="none" w:sz="0" w:space="0" w:color="auto"/>
        <w:right w:val="none" w:sz="0" w:space="0" w:color="auto"/>
      </w:divBdr>
    </w:div>
    <w:div w:id="1562718270">
      <w:bodyDiv w:val="1"/>
      <w:marLeft w:val="0"/>
      <w:marRight w:val="0"/>
      <w:marTop w:val="0"/>
      <w:marBottom w:val="0"/>
      <w:divBdr>
        <w:top w:val="none" w:sz="0" w:space="0" w:color="auto"/>
        <w:left w:val="none" w:sz="0" w:space="0" w:color="auto"/>
        <w:bottom w:val="none" w:sz="0" w:space="0" w:color="auto"/>
        <w:right w:val="none" w:sz="0" w:space="0" w:color="auto"/>
      </w:divBdr>
    </w:div>
    <w:div w:id="1653828798">
      <w:bodyDiv w:val="1"/>
      <w:marLeft w:val="0"/>
      <w:marRight w:val="0"/>
      <w:marTop w:val="0"/>
      <w:marBottom w:val="0"/>
      <w:divBdr>
        <w:top w:val="none" w:sz="0" w:space="0" w:color="auto"/>
        <w:left w:val="none" w:sz="0" w:space="0" w:color="auto"/>
        <w:bottom w:val="none" w:sz="0" w:space="0" w:color="auto"/>
        <w:right w:val="none" w:sz="0" w:space="0" w:color="auto"/>
      </w:divBdr>
    </w:div>
    <w:div w:id="1773278043">
      <w:bodyDiv w:val="1"/>
      <w:marLeft w:val="0"/>
      <w:marRight w:val="0"/>
      <w:marTop w:val="0"/>
      <w:marBottom w:val="0"/>
      <w:divBdr>
        <w:top w:val="none" w:sz="0" w:space="0" w:color="auto"/>
        <w:left w:val="none" w:sz="0" w:space="0" w:color="auto"/>
        <w:bottom w:val="none" w:sz="0" w:space="0" w:color="auto"/>
        <w:right w:val="none" w:sz="0" w:space="0" w:color="auto"/>
      </w:divBdr>
    </w:div>
    <w:div w:id="1983343095">
      <w:bodyDiv w:val="1"/>
      <w:marLeft w:val="0"/>
      <w:marRight w:val="0"/>
      <w:marTop w:val="0"/>
      <w:marBottom w:val="0"/>
      <w:divBdr>
        <w:top w:val="none" w:sz="0" w:space="0" w:color="auto"/>
        <w:left w:val="none" w:sz="0" w:space="0" w:color="auto"/>
        <w:bottom w:val="none" w:sz="0" w:space="0" w:color="auto"/>
        <w:right w:val="none" w:sz="0" w:space="0" w:color="auto"/>
      </w:divBdr>
    </w:div>
    <w:div w:id="1984582467">
      <w:bodyDiv w:val="1"/>
      <w:marLeft w:val="0"/>
      <w:marRight w:val="0"/>
      <w:marTop w:val="0"/>
      <w:marBottom w:val="0"/>
      <w:divBdr>
        <w:top w:val="none" w:sz="0" w:space="0" w:color="auto"/>
        <w:left w:val="none" w:sz="0" w:space="0" w:color="auto"/>
        <w:bottom w:val="none" w:sz="0" w:space="0" w:color="auto"/>
        <w:right w:val="none" w:sz="0" w:space="0" w:color="auto"/>
      </w:divBdr>
    </w:div>
    <w:div w:id="20836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F889-5F2A-4A7D-B592-E1B5E880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1353</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9053</CharactersWithSpaces>
  <SharedDoc>false</SharedDoc>
  <HLinks>
    <vt:vector size="12" baseType="variant">
      <vt:variant>
        <vt:i4>8192049</vt:i4>
      </vt:variant>
      <vt:variant>
        <vt:i4>3</vt:i4>
      </vt:variant>
      <vt:variant>
        <vt:i4>0</vt:i4>
      </vt:variant>
      <vt:variant>
        <vt:i4>5</vt:i4>
      </vt:variant>
      <vt:variant>
        <vt:lpwstr>http://www.ssfs.am/</vt:lpwstr>
      </vt:variant>
      <vt:variant>
        <vt:lpwstr/>
      </vt:variant>
      <vt:variant>
        <vt:i4>3670096</vt:i4>
      </vt:variant>
      <vt:variant>
        <vt:i4>0</vt:i4>
      </vt:variant>
      <vt:variant>
        <vt:i4>0</vt:i4>
      </vt:variant>
      <vt:variant>
        <vt:i4>5</vt:i4>
      </vt:variant>
      <vt:variant>
        <vt:lpwstr>mailto:e.margaryan@ssfs.am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https://mul2-fsss.gov.am/tasks/515103/oneclick/Haytararutyun.docx?token=a895b58166ad93dc9b379187685fa43a</cp:keywords>
  <cp:lastModifiedBy>Alvard Sahakyan</cp:lastModifiedBy>
  <cp:revision>97</cp:revision>
  <cp:lastPrinted>2022-11-02T06:12:00Z</cp:lastPrinted>
  <dcterms:created xsi:type="dcterms:W3CDTF">2022-11-01T13:58:00Z</dcterms:created>
  <dcterms:modified xsi:type="dcterms:W3CDTF">2023-02-21T12:47:00Z</dcterms:modified>
</cp:coreProperties>
</file>